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FE94" w14:textId="77777777" w:rsidR="007C4949" w:rsidRPr="00176811" w:rsidRDefault="007C4949" w:rsidP="00176811">
      <w:pPr>
        <w:shd w:val="clear" w:color="auto" w:fill="E0E0E0"/>
        <w:rPr>
          <w:rFonts w:ascii="Arial" w:hAnsi="Arial" w:cs="Arial"/>
          <w:sz w:val="16"/>
          <w:szCs w:val="16"/>
        </w:rPr>
      </w:pPr>
    </w:p>
    <w:p w14:paraId="18984DC2" w14:textId="2F851273" w:rsidR="009908D8" w:rsidRDefault="009908D8" w:rsidP="004D4B1D">
      <w:pPr>
        <w:shd w:val="clear" w:color="auto" w:fill="E0E0E0"/>
        <w:tabs>
          <w:tab w:val="center" w:pos="3614"/>
          <w:tab w:val="right" w:pos="7229"/>
        </w:tabs>
        <w:jc w:val="center"/>
        <w:rPr>
          <w:rFonts w:ascii="Arial" w:hAnsi="Arial" w:cs="Arial"/>
          <w:b/>
          <w:sz w:val="40"/>
          <w:szCs w:val="40"/>
        </w:rPr>
      </w:pPr>
      <w:r w:rsidRPr="0036482B">
        <w:rPr>
          <w:rFonts w:ascii="Arial" w:hAnsi="Arial" w:cs="Arial"/>
          <w:b/>
          <w:sz w:val="40"/>
          <w:szCs w:val="40"/>
        </w:rPr>
        <w:t>Laborordnung</w:t>
      </w:r>
    </w:p>
    <w:p w14:paraId="25EBC4B9" w14:textId="7EF4EDD7" w:rsidR="00DE323A" w:rsidRPr="00574775" w:rsidRDefault="00574775" w:rsidP="004D4B1D">
      <w:pPr>
        <w:shd w:val="clear" w:color="auto" w:fill="E0E0E0"/>
        <w:tabs>
          <w:tab w:val="center" w:pos="3614"/>
          <w:tab w:val="right" w:pos="7229"/>
        </w:tabs>
        <w:jc w:val="center"/>
        <w:rPr>
          <w:rFonts w:ascii="Arial" w:hAnsi="Arial" w:cs="Arial"/>
          <w:b/>
          <w:sz w:val="28"/>
          <w:szCs w:val="28"/>
        </w:rPr>
      </w:pPr>
      <w:r w:rsidRPr="00574775">
        <w:rPr>
          <w:rFonts w:ascii="Arial" w:hAnsi="Arial" w:cs="Arial"/>
          <w:b/>
          <w:sz w:val="28"/>
          <w:szCs w:val="28"/>
        </w:rPr>
        <w:t>SEAWATER Cubes GmbH – In den Hallen 16 – 66115 Saarbrücken</w:t>
      </w:r>
    </w:p>
    <w:p w14:paraId="60E6BE5A" w14:textId="77777777" w:rsidR="007C4949" w:rsidRDefault="009908D8" w:rsidP="004D4B1D">
      <w:pPr>
        <w:shd w:val="clear" w:color="auto" w:fill="E0E0E0"/>
        <w:jc w:val="center"/>
        <w:rPr>
          <w:rFonts w:ascii="Arial" w:hAnsi="Arial" w:cs="Arial"/>
          <w:b/>
          <w:sz w:val="24"/>
        </w:rPr>
      </w:pPr>
      <w:r w:rsidRPr="0036482B">
        <w:rPr>
          <w:rFonts w:ascii="Arial" w:hAnsi="Arial" w:cs="Arial"/>
          <w:b/>
          <w:sz w:val="24"/>
        </w:rPr>
        <w:t>Betriebsanweisung nach § 14 der Gefahrstoffverordnung</w:t>
      </w:r>
    </w:p>
    <w:p w14:paraId="0F217809" w14:textId="77777777" w:rsidR="00C2564F" w:rsidRPr="00176811" w:rsidRDefault="00C2564F" w:rsidP="00176811">
      <w:pPr>
        <w:shd w:val="clear" w:color="auto" w:fill="E0E0E0"/>
        <w:rPr>
          <w:rFonts w:ascii="Arial" w:hAnsi="Arial" w:cs="Arial"/>
          <w:sz w:val="16"/>
          <w:szCs w:val="16"/>
        </w:rPr>
      </w:pPr>
    </w:p>
    <w:p w14:paraId="7330DA4F" w14:textId="77777777" w:rsidR="00DE323A" w:rsidRDefault="00DE323A" w:rsidP="009908D8">
      <w:pPr>
        <w:spacing w:line="240" w:lineRule="atLeast"/>
        <w:rPr>
          <w:rFonts w:ascii="Arial" w:hAnsi="Arial" w:cs="Arial"/>
          <w:sz w:val="28"/>
        </w:rPr>
      </w:pPr>
    </w:p>
    <w:p w14:paraId="3433F26D" w14:textId="77777777" w:rsidR="00804D30" w:rsidRPr="009908D8" w:rsidRDefault="00804D30" w:rsidP="00804D30">
      <w:pPr>
        <w:keepLines/>
        <w:pBdr>
          <w:top w:val="single" w:sz="6" w:space="3" w:color="000000"/>
          <w:left w:val="single" w:sz="6" w:space="3" w:color="000000"/>
          <w:bottom w:val="single" w:sz="6" w:space="3" w:color="000000"/>
          <w:right w:val="single" w:sz="6" w:space="3" w:color="000000"/>
          <w:between w:val="single" w:sz="6" w:space="3" w:color="000000"/>
        </w:pBdr>
        <w:shd w:val="clear" w:color="auto" w:fill="F3F3F3"/>
        <w:spacing w:line="240" w:lineRule="atLeast"/>
        <w:ind w:left="709" w:hanging="709"/>
        <w:jc w:val="center"/>
        <w:rPr>
          <w:rFonts w:ascii="Arial" w:hAnsi="Arial" w:cs="Arial"/>
          <w:sz w:val="28"/>
        </w:rPr>
      </w:pPr>
      <w:r>
        <w:rPr>
          <w:rFonts w:ascii="Arial" w:hAnsi="Arial" w:cs="Arial"/>
          <w:b/>
          <w:sz w:val="28"/>
        </w:rPr>
        <w:t>Anwendungsbereich</w:t>
      </w:r>
    </w:p>
    <w:p w14:paraId="47E7FE76" w14:textId="77777777" w:rsidR="00804D30" w:rsidRDefault="00804D30" w:rsidP="009908D8">
      <w:pPr>
        <w:spacing w:line="240" w:lineRule="atLeast"/>
        <w:rPr>
          <w:rFonts w:ascii="Arial" w:hAnsi="Arial" w:cs="Arial"/>
          <w:sz w:val="28"/>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7"/>
        <w:gridCol w:w="5558"/>
      </w:tblGrid>
      <w:tr w:rsidR="00804D30" w:rsidRPr="00804D30" w14:paraId="4845B54A" w14:textId="77777777" w:rsidTr="00E05449">
        <w:tc>
          <w:tcPr>
            <w:tcW w:w="4577" w:type="dxa"/>
            <w:vAlign w:val="center"/>
          </w:tcPr>
          <w:p w14:paraId="2A19DDEB" w14:textId="77777777" w:rsidR="00804D30" w:rsidRPr="00804D30" w:rsidRDefault="00804D30" w:rsidP="00804D30">
            <w:pPr>
              <w:rPr>
                <w:rFonts w:ascii="Arial" w:hAnsi="Arial"/>
                <w:sz w:val="24"/>
                <w:szCs w:val="24"/>
              </w:rPr>
            </w:pPr>
            <w:r w:rsidRPr="00804D30">
              <w:rPr>
                <w:rFonts w:ascii="Arial" w:hAnsi="Arial"/>
                <w:sz w:val="24"/>
                <w:szCs w:val="24"/>
              </w:rPr>
              <w:t xml:space="preserve">Geltungsbereich (Institut/Räume): </w:t>
            </w:r>
          </w:p>
        </w:tc>
        <w:tc>
          <w:tcPr>
            <w:tcW w:w="5558" w:type="dxa"/>
          </w:tcPr>
          <w:p w14:paraId="3D634D2C" w14:textId="77777777" w:rsidR="00804D30" w:rsidRPr="00804D30" w:rsidRDefault="00804D30" w:rsidP="00804D30">
            <w:pPr>
              <w:tabs>
                <w:tab w:val="right" w:leader="underscore" w:pos="4354"/>
              </w:tabs>
              <w:spacing w:before="120"/>
              <w:rPr>
                <w:rFonts w:ascii="Arial" w:hAnsi="Arial"/>
                <w:sz w:val="24"/>
                <w:szCs w:val="24"/>
              </w:rPr>
            </w:pPr>
          </w:p>
          <w:p w14:paraId="259471CB" w14:textId="77777777" w:rsidR="00804D30" w:rsidRPr="00804D30" w:rsidRDefault="00804D30" w:rsidP="00804D30">
            <w:pPr>
              <w:tabs>
                <w:tab w:val="right" w:leader="underscore" w:pos="4354"/>
              </w:tabs>
              <w:spacing w:before="120"/>
              <w:rPr>
                <w:rFonts w:ascii="Arial" w:hAnsi="Arial"/>
                <w:sz w:val="24"/>
                <w:szCs w:val="24"/>
              </w:rPr>
            </w:pPr>
            <w:r w:rsidRPr="00804D30">
              <w:rPr>
                <w:rFonts w:ascii="Arial" w:hAnsi="Arial"/>
                <w:sz w:val="24"/>
                <w:szCs w:val="24"/>
              </w:rPr>
              <w:tab/>
            </w:r>
          </w:p>
          <w:p w14:paraId="4ADE464C" w14:textId="77777777" w:rsidR="00804D30" w:rsidRPr="00804D30" w:rsidRDefault="00804D30" w:rsidP="00804D30">
            <w:pPr>
              <w:tabs>
                <w:tab w:val="right" w:leader="underscore" w:pos="4354"/>
              </w:tabs>
              <w:spacing w:before="120"/>
              <w:rPr>
                <w:rFonts w:ascii="Arial" w:hAnsi="Arial"/>
                <w:sz w:val="24"/>
                <w:szCs w:val="24"/>
              </w:rPr>
            </w:pPr>
          </w:p>
          <w:p w14:paraId="4C3BAB60" w14:textId="77777777" w:rsidR="00804D30" w:rsidRPr="00804D30" w:rsidRDefault="00804D30" w:rsidP="00804D30">
            <w:pPr>
              <w:tabs>
                <w:tab w:val="right" w:leader="underscore" w:pos="4354"/>
              </w:tabs>
              <w:spacing w:before="120"/>
              <w:rPr>
                <w:rFonts w:ascii="Arial" w:hAnsi="Arial"/>
                <w:sz w:val="24"/>
                <w:szCs w:val="24"/>
              </w:rPr>
            </w:pPr>
            <w:r w:rsidRPr="00804D30">
              <w:rPr>
                <w:rFonts w:ascii="Arial" w:hAnsi="Arial"/>
                <w:sz w:val="24"/>
                <w:szCs w:val="24"/>
              </w:rPr>
              <w:tab/>
            </w:r>
          </w:p>
          <w:p w14:paraId="282A4C95" w14:textId="77777777" w:rsidR="00804D30" w:rsidRPr="00804D30" w:rsidRDefault="00804D30" w:rsidP="00804D30">
            <w:pPr>
              <w:tabs>
                <w:tab w:val="right" w:leader="underscore" w:pos="4354"/>
              </w:tabs>
              <w:spacing w:before="120"/>
              <w:rPr>
                <w:rFonts w:ascii="Arial" w:hAnsi="Arial"/>
                <w:sz w:val="24"/>
                <w:szCs w:val="24"/>
              </w:rPr>
            </w:pPr>
          </w:p>
          <w:p w14:paraId="79C8A746" w14:textId="77777777" w:rsidR="00804D30" w:rsidRPr="00804D30" w:rsidRDefault="00804D30" w:rsidP="00804D30">
            <w:pPr>
              <w:tabs>
                <w:tab w:val="right" w:leader="underscore" w:pos="4354"/>
              </w:tabs>
              <w:spacing w:before="120"/>
              <w:rPr>
                <w:rFonts w:ascii="Arial" w:hAnsi="Arial"/>
                <w:sz w:val="24"/>
                <w:szCs w:val="24"/>
              </w:rPr>
            </w:pPr>
            <w:r w:rsidRPr="00804D30">
              <w:rPr>
                <w:rFonts w:ascii="Arial" w:hAnsi="Arial"/>
                <w:sz w:val="24"/>
                <w:szCs w:val="24"/>
              </w:rPr>
              <w:tab/>
            </w:r>
          </w:p>
          <w:p w14:paraId="21C61CA5" w14:textId="77777777" w:rsidR="00804D30" w:rsidRPr="00804D30" w:rsidRDefault="00804D30" w:rsidP="00804D30">
            <w:pPr>
              <w:rPr>
                <w:rFonts w:ascii="Arial" w:hAnsi="Arial"/>
                <w:sz w:val="24"/>
                <w:szCs w:val="24"/>
              </w:rPr>
            </w:pPr>
          </w:p>
        </w:tc>
      </w:tr>
      <w:tr w:rsidR="00804D30" w:rsidRPr="00804D30" w14:paraId="08C8CA43" w14:textId="77777777" w:rsidTr="00E05449">
        <w:tc>
          <w:tcPr>
            <w:tcW w:w="4577" w:type="dxa"/>
            <w:vAlign w:val="center"/>
          </w:tcPr>
          <w:p w14:paraId="3548BF6F" w14:textId="269F8F8C" w:rsidR="00804D30" w:rsidRPr="00804D30" w:rsidRDefault="00804D30" w:rsidP="00804D30">
            <w:pPr>
              <w:rPr>
                <w:rFonts w:ascii="Arial" w:hAnsi="Arial"/>
                <w:sz w:val="24"/>
                <w:szCs w:val="24"/>
              </w:rPr>
            </w:pPr>
            <w:r w:rsidRPr="00804D30">
              <w:rPr>
                <w:rFonts w:ascii="Arial" w:hAnsi="Arial"/>
                <w:sz w:val="24"/>
                <w:szCs w:val="24"/>
              </w:rPr>
              <w:t>Verantwortliche/r</w:t>
            </w:r>
          </w:p>
        </w:tc>
        <w:tc>
          <w:tcPr>
            <w:tcW w:w="5558" w:type="dxa"/>
          </w:tcPr>
          <w:p w14:paraId="42E4E036" w14:textId="77777777" w:rsidR="00804D30" w:rsidRPr="00804D30" w:rsidRDefault="00804D30" w:rsidP="00804D30">
            <w:pPr>
              <w:tabs>
                <w:tab w:val="right" w:leader="underscore" w:pos="4354"/>
              </w:tabs>
              <w:spacing w:before="120"/>
              <w:rPr>
                <w:rFonts w:ascii="Arial" w:hAnsi="Arial"/>
                <w:sz w:val="24"/>
                <w:szCs w:val="24"/>
              </w:rPr>
            </w:pPr>
          </w:p>
          <w:p w14:paraId="617A5E1E" w14:textId="77777777" w:rsidR="00804D30" w:rsidRPr="00804D30" w:rsidRDefault="00804D30" w:rsidP="00804D30">
            <w:pPr>
              <w:tabs>
                <w:tab w:val="right" w:leader="underscore" w:pos="4354"/>
              </w:tabs>
              <w:spacing w:before="120"/>
              <w:rPr>
                <w:rFonts w:ascii="Arial" w:hAnsi="Arial"/>
                <w:sz w:val="24"/>
                <w:szCs w:val="24"/>
              </w:rPr>
            </w:pPr>
            <w:r w:rsidRPr="00804D30">
              <w:rPr>
                <w:rFonts w:ascii="Arial" w:hAnsi="Arial"/>
                <w:sz w:val="24"/>
                <w:szCs w:val="24"/>
              </w:rPr>
              <w:tab/>
            </w:r>
          </w:p>
          <w:p w14:paraId="2E799152" w14:textId="77777777" w:rsidR="00804D30" w:rsidRPr="00804D30" w:rsidRDefault="00804D30" w:rsidP="00804D30">
            <w:pPr>
              <w:rPr>
                <w:rFonts w:ascii="Arial" w:hAnsi="Arial"/>
                <w:sz w:val="24"/>
                <w:szCs w:val="24"/>
              </w:rPr>
            </w:pPr>
            <w:r w:rsidRPr="00804D30">
              <w:rPr>
                <w:rFonts w:ascii="Arial" w:hAnsi="Arial"/>
                <w:sz w:val="24"/>
                <w:szCs w:val="24"/>
              </w:rPr>
              <w:t>Name, Tel:</w:t>
            </w:r>
          </w:p>
        </w:tc>
      </w:tr>
      <w:tr w:rsidR="00804D30" w:rsidRPr="00804D30" w14:paraId="1CF51F03" w14:textId="77777777" w:rsidTr="00E05449">
        <w:tc>
          <w:tcPr>
            <w:tcW w:w="4577" w:type="dxa"/>
            <w:vAlign w:val="center"/>
          </w:tcPr>
          <w:p w14:paraId="1A042D28" w14:textId="77777777" w:rsidR="00804D30" w:rsidRPr="00804D30" w:rsidRDefault="00804D30" w:rsidP="00804D30">
            <w:pPr>
              <w:rPr>
                <w:rFonts w:ascii="Arial" w:hAnsi="Arial"/>
                <w:sz w:val="24"/>
                <w:szCs w:val="24"/>
              </w:rPr>
            </w:pPr>
            <w:r w:rsidRPr="00804D30">
              <w:rPr>
                <w:rFonts w:ascii="Arial" w:hAnsi="Arial"/>
                <w:sz w:val="24"/>
                <w:szCs w:val="24"/>
              </w:rPr>
              <w:t>Laborleiter/in / Arbeitsgruppenleiter/in</w:t>
            </w:r>
          </w:p>
        </w:tc>
        <w:tc>
          <w:tcPr>
            <w:tcW w:w="5558" w:type="dxa"/>
          </w:tcPr>
          <w:p w14:paraId="2D450F94" w14:textId="77777777" w:rsidR="00804D30" w:rsidRPr="00804D30" w:rsidRDefault="00804D30" w:rsidP="00804D30">
            <w:pPr>
              <w:tabs>
                <w:tab w:val="right" w:leader="underscore" w:pos="4354"/>
              </w:tabs>
              <w:spacing w:before="120"/>
              <w:rPr>
                <w:rFonts w:ascii="Arial" w:hAnsi="Arial"/>
                <w:sz w:val="24"/>
                <w:szCs w:val="24"/>
              </w:rPr>
            </w:pPr>
          </w:p>
          <w:p w14:paraId="4D737582" w14:textId="77777777" w:rsidR="00804D30" w:rsidRPr="00804D30" w:rsidRDefault="00804D30" w:rsidP="00804D30">
            <w:pPr>
              <w:tabs>
                <w:tab w:val="right" w:leader="underscore" w:pos="4354"/>
              </w:tabs>
              <w:spacing w:before="120"/>
              <w:rPr>
                <w:rFonts w:ascii="Arial" w:hAnsi="Arial"/>
                <w:sz w:val="24"/>
                <w:szCs w:val="24"/>
              </w:rPr>
            </w:pPr>
            <w:r w:rsidRPr="00804D30">
              <w:rPr>
                <w:rFonts w:ascii="Arial" w:hAnsi="Arial"/>
                <w:sz w:val="24"/>
                <w:szCs w:val="24"/>
              </w:rPr>
              <w:tab/>
            </w:r>
          </w:p>
          <w:p w14:paraId="616FE6C6" w14:textId="77777777" w:rsidR="00804D30" w:rsidRPr="00804D30" w:rsidRDefault="00804D30" w:rsidP="00804D30">
            <w:pPr>
              <w:rPr>
                <w:rFonts w:ascii="Arial" w:hAnsi="Arial"/>
                <w:sz w:val="24"/>
                <w:szCs w:val="24"/>
              </w:rPr>
            </w:pPr>
            <w:r w:rsidRPr="00804D30">
              <w:rPr>
                <w:rFonts w:ascii="Arial" w:hAnsi="Arial"/>
                <w:sz w:val="24"/>
                <w:szCs w:val="24"/>
              </w:rPr>
              <w:t>Name, Tel:</w:t>
            </w:r>
          </w:p>
        </w:tc>
      </w:tr>
      <w:tr w:rsidR="00804D30" w:rsidRPr="00804D30" w14:paraId="0B079AA6" w14:textId="77777777" w:rsidTr="00E05449">
        <w:tc>
          <w:tcPr>
            <w:tcW w:w="4577" w:type="dxa"/>
            <w:vAlign w:val="center"/>
          </w:tcPr>
          <w:p w14:paraId="02B36AD8" w14:textId="77777777" w:rsidR="00804D30" w:rsidRPr="00804D30" w:rsidRDefault="00804D30" w:rsidP="00804D30">
            <w:pPr>
              <w:rPr>
                <w:rFonts w:ascii="Arial" w:hAnsi="Arial"/>
                <w:sz w:val="24"/>
                <w:szCs w:val="24"/>
              </w:rPr>
            </w:pPr>
            <w:r w:rsidRPr="00804D30">
              <w:rPr>
                <w:rFonts w:ascii="Arial" w:hAnsi="Arial"/>
                <w:sz w:val="24"/>
                <w:szCs w:val="24"/>
              </w:rPr>
              <w:t>Sicherheitsbeauftragte/r:</w:t>
            </w:r>
          </w:p>
        </w:tc>
        <w:tc>
          <w:tcPr>
            <w:tcW w:w="5558" w:type="dxa"/>
          </w:tcPr>
          <w:p w14:paraId="38168F26" w14:textId="77777777" w:rsidR="00804D30" w:rsidRPr="00804D30" w:rsidRDefault="00804D30" w:rsidP="00804D30">
            <w:pPr>
              <w:tabs>
                <w:tab w:val="right" w:leader="underscore" w:pos="4354"/>
              </w:tabs>
              <w:spacing w:before="120"/>
              <w:rPr>
                <w:rFonts w:ascii="Arial" w:hAnsi="Arial"/>
                <w:sz w:val="24"/>
                <w:szCs w:val="24"/>
              </w:rPr>
            </w:pPr>
          </w:p>
          <w:p w14:paraId="547E84DD" w14:textId="77777777" w:rsidR="00804D30" w:rsidRPr="00804D30" w:rsidRDefault="00804D30" w:rsidP="00804D30">
            <w:pPr>
              <w:tabs>
                <w:tab w:val="right" w:leader="underscore" w:pos="4354"/>
              </w:tabs>
              <w:spacing w:before="120"/>
              <w:rPr>
                <w:rFonts w:ascii="Arial" w:hAnsi="Arial"/>
                <w:sz w:val="24"/>
                <w:szCs w:val="24"/>
              </w:rPr>
            </w:pPr>
            <w:r w:rsidRPr="00804D30">
              <w:rPr>
                <w:rFonts w:ascii="Arial" w:hAnsi="Arial"/>
                <w:sz w:val="24"/>
                <w:szCs w:val="24"/>
              </w:rPr>
              <w:tab/>
            </w:r>
          </w:p>
          <w:p w14:paraId="14BBFDE3" w14:textId="77777777" w:rsidR="00804D30" w:rsidRPr="00804D30" w:rsidRDefault="00804D30" w:rsidP="00804D30">
            <w:pPr>
              <w:rPr>
                <w:rFonts w:ascii="Arial" w:hAnsi="Arial"/>
                <w:sz w:val="24"/>
                <w:szCs w:val="24"/>
              </w:rPr>
            </w:pPr>
            <w:r w:rsidRPr="00804D30">
              <w:rPr>
                <w:rFonts w:ascii="Arial" w:hAnsi="Arial"/>
                <w:sz w:val="24"/>
                <w:szCs w:val="24"/>
              </w:rPr>
              <w:t>Name, Tel:</w:t>
            </w:r>
          </w:p>
        </w:tc>
      </w:tr>
      <w:tr w:rsidR="00CF1C5A" w:rsidRPr="00804D30" w14:paraId="14B52B2E" w14:textId="77777777" w:rsidTr="00E05449">
        <w:tc>
          <w:tcPr>
            <w:tcW w:w="4577" w:type="dxa"/>
            <w:vAlign w:val="center"/>
          </w:tcPr>
          <w:p w14:paraId="703247DA" w14:textId="77777777" w:rsidR="00CF1C5A" w:rsidRDefault="00CF1C5A" w:rsidP="00804D30">
            <w:pPr>
              <w:rPr>
                <w:rFonts w:ascii="Arial" w:hAnsi="Arial"/>
                <w:sz w:val="24"/>
                <w:szCs w:val="24"/>
              </w:rPr>
            </w:pPr>
            <w:r>
              <w:rPr>
                <w:rFonts w:ascii="Arial" w:hAnsi="Arial"/>
                <w:sz w:val="24"/>
                <w:szCs w:val="24"/>
              </w:rPr>
              <w:t xml:space="preserve">Ersthelfer/in </w:t>
            </w:r>
            <w:proofErr w:type="spellStart"/>
            <w:r>
              <w:rPr>
                <w:rFonts w:ascii="Arial" w:hAnsi="Arial"/>
                <w:sz w:val="24"/>
                <w:szCs w:val="24"/>
              </w:rPr>
              <w:t>In</w:t>
            </w:r>
            <w:proofErr w:type="spellEnd"/>
            <w:r>
              <w:rPr>
                <w:rFonts w:ascii="Arial" w:hAnsi="Arial"/>
                <w:sz w:val="24"/>
                <w:szCs w:val="24"/>
              </w:rPr>
              <w:t xml:space="preserve"> den Hallen 16:</w:t>
            </w:r>
          </w:p>
          <w:p w14:paraId="711C773F" w14:textId="70793805" w:rsidR="00CF1C5A" w:rsidRDefault="00CF1C5A" w:rsidP="00804D30">
            <w:pPr>
              <w:rPr>
                <w:rFonts w:ascii="Arial" w:hAnsi="Arial"/>
                <w:sz w:val="24"/>
                <w:szCs w:val="24"/>
              </w:rPr>
            </w:pPr>
          </w:p>
          <w:p w14:paraId="7566FA32" w14:textId="0A993D0A" w:rsidR="00CF1C5A" w:rsidRDefault="00CF1C5A" w:rsidP="00804D30">
            <w:pPr>
              <w:rPr>
                <w:rFonts w:ascii="Arial" w:hAnsi="Arial"/>
                <w:sz w:val="24"/>
                <w:szCs w:val="24"/>
              </w:rPr>
            </w:pPr>
          </w:p>
          <w:p w14:paraId="33C75943" w14:textId="77777777" w:rsidR="00CF1C5A" w:rsidRDefault="00CF1C5A" w:rsidP="00804D30">
            <w:pPr>
              <w:rPr>
                <w:rFonts w:ascii="Arial" w:hAnsi="Arial"/>
                <w:sz w:val="24"/>
                <w:szCs w:val="24"/>
              </w:rPr>
            </w:pPr>
          </w:p>
          <w:p w14:paraId="40F94B79" w14:textId="7CD0C742" w:rsidR="00CF1C5A" w:rsidRPr="00804D30" w:rsidRDefault="00CF1C5A" w:rsidP="00804D30">
            <w:pPr>
              <w:rPr>
                <w:rFonts w:ascii="Arial" w:hAnsi="Arial"/>
                <w:sz w:val="24"/>
                <w:szCs w:val="24"/>
              </w:rPr>
            </w:pPr>
            <w:r>
              <w:rPr>
                <w:rFonts w:ascii="Arial" w:hAnsi="Arial"/>
                <w:sz w:val="24"/>
                <w:szCs w:val="24"/>
              </w:rPr>
              <w:t xml:space="preserve">Ersthelfer/in </w:t>
            </w:r>
            <w:proofErr w:type="spellStart"/>
            <w:r>
              <w:rPr>
                <w:rFonts w:ascii="Arial" w:hAnsi="Arial"/>
                <w:sz w:val="24"/>
                <w:szCs w:val="24"/>
              </w:rPr>
              <w:t>In</w:t>
            </w:r>
            <w:proofErr w:type="spellEnd"/>
            <w:r>
              <w:rPr>
                <w:rFonts w:ascii="Arial" w:hAnsi="Arial"/>
                <w:sz w:val="24"/>
                <w:szCs w:val="24"/>
              </w:rPr>
              <w:t xml:space="preserve"> den Hallen 6:</w:t>
            </w:r>
          </w:p>
        </w:tc>
        <w:tc>
          <w:tcPr>
            <w:tcW w:w="5558" w:type="dxa"/>
          </w:tcPr>
          <w:p w14:paraId="758AC1B9" w14:textId="6736CA58" w:rsidR="00CF1C5A" w:rsidRDefault="00CF1C5A" w:rsidP="00804D30">
            <w:pPr>
              <w:tabs>
                <w:tab w:val="right" w:leader="underscore" w:pos="4354"/>
              </w:tabs>
              <w:spacing w:before="120"/>
              <w:rPr>
                <w:rFonts w:ascii="Arial" w:hAnsi="Arial"/>
                <w:sz w:val="24"/>
                <w:szCs w:val="24"/>
              </w:rPr>
            </w:pPr>
          </w:p>
          <w:p w14:paraId="56DA543F" w14:textId="77777777" w:rsidR="00CF1C5A" w:rsidRPr="00804D30" w:rsidRDefault="00CF1C5A" w:rsidP="00CF1C5A">
            <w:pPr>
              <w:tabs>
                <w:tab w:val="right" w:leader="underscore" w:pos="4354"/>
              </w:tabs>
              <w:spacing w:before="120"/>
              <w:rPr>
                <w:rFonts w:ascii="Arial" w:hAnsi="Arial"/>
                <w:sz w:val="24"/>
                <w:szCs w:val="24"/>
              </w:rPr>
            </w:pPr>
            <w:r w:rsidRPr="00804D30">
              <w:rPr>
                <w:rFonts w:ascii="Arial" w:hAnsi="Arial"/>
                <w:sz w:val="24"/>
                <w:szCs w:val="24"/>
              </w:rPr>
              <w:tab/>
            </w:r>
          </w:p>
          <w:p w14:paraId="3BFD80CA" w14:textId="4E8DE8AA" w:rsidR="00CF1C5A" w:rsidRDefault="00CF1C5A" w:rsidP="00CF1C5A">
            <w:pPr>
              <w:tabs>
                <w:tab w:val="right" w:leader="underscore" w:pos="4354"/>
              </w:tabs>
              <w:spacing w:before="120"/>
              <w:rPr>
                <w:rFonts w:ascii="Arial" w:hAnsi="Arial"/>
                <w:sz w:val="24"/>
                <w:szCs w:val="24"/>
              </w:rPr>
            </w:pPr>
            <w:r w:rsidRPr="00804D30">
              <w:rPr>
                <w:rFonts w:ascii="Arial" w:hAnsi="Arial"/>
                <w:sz w:val="24"/>
                <w:szCs w:val="24"/>
              </w:rPr>
              <w:t>Name, Tel:</w:t>
            </w:r>
          </w:p>
          <w:p w14:paraId="3523A21E" w14:textId="77777777" w:rsidR="00CF1C5A" w:rsidRDefault="00CF1C5A" w:rsidP="00CF1C5A">
            <w:pPr>
              <w:tabs>
                <w:tab w:val="right" w:leader="underscore" w:pos="4354"/>
              </w:tabs>
              <w:spacing w:before="120"/>
              <w:rPr>
                <w:rFonts w:ascii="Arial" w:hAnsi="Arial"/>
                <w:sz w:val="24"/>
                <w:szCs w:val="24"/>
              </w:rPr>
            </w:pPr>
          </w:p>
          <w:p w14:paraId="330F2301" w14:textId="77777777" w:rsidR="00CF1C5A" w:rsidRPr="00804D30" w:rsidRDefault="00CF1C5A" w:rsidP="00CF1C5A">
            <w:pPr>
              <w:tabs>
                <w:tab w:val="right" w:leader="underscore" w:pos="4354"/>
              </w:tabs>
              <w:spacing w:before="120"/>
              <w:rPr>
                <w:rFonts w:ascii="Arial" w:hAnsi="Arial"/>
                <w:sz w:val="24"/>
                <w:szCs w:val="24"/>
              </w:rPr>
            </w:pPr>
            <w:r w:rsidRPr="00804D30">
              <w:rPr>
                <w:rFonts w:ascii="Arial" w:hAnsi="Arial"/>
                <w:sz w:val="24"/>
                <w:szCs w:val="24"/>
              </w:rPr>
              <w:tab/>
            </w:r>
          </w:p>
          <w:p w14:paraId="36D140F1" w14:textId="66BEA97D" w:rsidR="00CF1C5A" w:rsidRPr="00804D30" w:rsidRDefault="00CF1C5A" w:rsidP="00CF1C5A">
            <w:pPr>
              <w:tabs>
                <w:tab w:val="right" w:leader="underscore" w:pos="4354"/>
              </w:tabs>
              <w:spacing w:before="120"/>
              <w:rPr>
                <w:rFonts w:ascii="Arial" w:hAnsi="Arial"/>
                <w:sz w:val="24"/>
                <w:szCs w:val="24"/>
              </w:rPr>
            </w:pPr>
            <w:r w:rsidRPr="00804D30">
              <w:rPr>
                <w:rFonts w:ascii="Arial" w:hAnsi="Arial"/>
                <w:sz w:val="24"/>
                <w:szCs w:val="24"/>
              </w:rPr>
              <w:t>Name, Tel:</w:t>
            </w:r>
          </w:p>
        </w:tc>
      </w:tr>
      <w:tr w:rsidR="00804D30" w:rsidRPr="00804D30" w14:paraId="00DCFBFB" w14:textId="77777777" w:rsidTr="00E05449">
        <w:tc>
          <w:tcPr>
            <w:tcW w:w="4577" w:type="dxa"/>
            <w:vAlign w:val="center"/>
          </w:tcPr>
          <w:p w14:paraId="3DC49A16" w14:textId="77777777" w:rsidR="00804D30" w:rsidRPr="00804D30" w:rsidRDefault="00804D30" w:rsidP="00804D30">
            <w:pPr>
              <w:rPr>
                <w:rFonts w:ascii="Arial" w:hAnsi="Arial"/>
                <w:sz w:val="24"/>
                <w:szCs w:val="24"/>
              </w:rPr>
            </w:pPr>
            <w:r w:rsidRPr="00804D30">
              <w:rPr>
                <w:rFonts w:ascii="Arial" w:hAnsi="Arial"/>
                <w:sz w:val="24"/>
                <w:szCs w:val="24"/>
              </w:rPr>
              <w:t>In Kraft gesetzt</w:t>
            </w:r>
          </w:p>
        </w:tc>
        <w:tc>
          <w:tcPr>
            <w:tcW w:w="5558" w:type="dxa"/>
          </w:tcPr>
          <w:p w14:paraId="3A581848" w14:textId="77777777" w:rsidR="00804D30" w:rsidRPr="00804D30" w:rsidRDefault="00804D30" w:rsidP="00804D30">
            <w:pPr>
              <w:tabs>
                <w:tab w:val="right" w:leader="underscore" w:pos="4354"/>
              </w:tabs>
              <w:spacing w:before="120"/>
              <w:rPr>
                <w:rFonts w:ascii="Arial" w:hAnsi="Arial"/>
                <w:sz w:val="24"/>
                <w:szCs w:val="24"/>
              </w:rPr>
            </w:pPr>
          </w:p>
          <w:p w14:paraId="60A85746" w14:textId="77777777" w:rsidR="00804D30" w:rsidRPr="00804D30" w:rsidRDefault="00804D30" w:rsidP="00804D30">
            <w:pPr>
              <w:tabs>
                <w:tab w:val="right" w:leader="underscore" w:pos="4354"/>
              </w:tabs>
              <w:spacing w:before="120"/>
              <w:rPr>
                <w:rFonts w:ascii="Arial" w:hAnsi="Arial"/>
                <w:sz w:val="24"/>
                <w:szCs w:val="24"/>
              </w:rPr>
            </w:pPr>
            <w:r w:rsidRPr="00804D30">
              <w:rPr>
                <w:rFonts w:ascii="Arial" w:hAnsi="Arial"/>
                <w:sz w:val="24"/>
                <w:szCs w:val="24"/>
              </w:rPr>
              <w:tab/>
            </w:r>
          </w:p>
          <w:p w14:paraId="3528FF75" w14:textId="77777777" w:rsidR="00804D30" w:rsidRPr="00804D30" w:rsidRDefault="00804D30" w:rsidP="00804D30">
            <w:pPr>
              <w:rPr>
                <w:rFonts w:ascii="Arial" w:hAnsi="Arial"/>
                <w:sz w:val="24"/>
                <w:szCs w:val="24"/>
              </w:rPr>
            </w:pPr>
            <w:r w:rsidRPr="00804D30">
              <w:rPr>
                <w:rFonts w:ascii="Arial" w:hAnsi="Arial"/>
                <w:sz w:val="24"/>
                <w:szCs w:val="24"/>
              </w:rPr>
              <w:t>Datum, Unterschrift</w:t>
            </w:r>
          </w:p>
        </w:tc>
      </w:tr>
    </w:tbl>
    <w:p w14:paraId="38BB82CF" w14:textId="10FC6BC0" w:rsidR="00CF1C5A" w:rsidRDefault="003F4D43" w:rsidP="009908D8">
      <w:pPr>
        <w:spacing w:line="240" w:lineRule="atLeast"/>
        <w:jc w:val="both"/>
        <w:rPr>
          <w:rFonts w:ascii="Arial" w:hAnsi="Arial" w:cs="Arial"/>
          <w:sz w:val="22"/>
          <w:szCs w:val="22"/>
        </w:rPr>
      </w:pPr>
      <w:r>
        <w:rPr>
          <w:rFonts w:ascii="Arial" w:hAnsi="Arial" w:cs="Arial"/>
          <w:b/>
          <w:bCs/>
          <w:noProof/>
          <w:sz w:val="22"/>
          <w:szCs w:val="22"/>
        </w:rPr>
        <w:drawing>
          <wp:anchor distT="0" distB="0" distL="114300" distR="114300" simplePos="0" relativeHeight="251659776" behindDoc="0" locked="0" layoutInCell="1" allowOverlap="1" wp14:anchorId="0D4CD2DB" wp14:editId="3A3304E2">
            <wp:simplePos x="0" y="0"/>
            <wp:positionH relativeFrom="column">
              <wp:posOffset>361702</wp:posOffset>
            </wp:positionH>
            <wp:positionV relativeFrom="paragraph">
              <wp:posOffset>113858</wp:posOffset>
            </wp:positionV>
            <wp:extent cx="914400" cy="914400"/>
            <wp:effectExtent l="0" t="0" r="0" b="0"/>
            <wp:wrapNone/>
            <wp:docPr id="4" name="Grafik 4" descr="Ausrufe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Ausrufezeichen mit einfarbiger Füllun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55175A59" w14:textId="214BF5CC" w:rsidR="00B753AC" w:rsidRPr="00B753AC" w:rsidRDefault="00B753AC" w:rsidP="003F4D43">
      <w:pPr>
        <w:ind w:left="1440" w:firstLine="720"/>
        <w:rPr>
          <w:rFonts w:ascii="Arial" w:hAnsi="Arial" w:cs="Arial"/>
          <w:sz w:val="22"/>
          <w:szCs w:val="22"/>
        </w:rPr>
      </w:pPr>
      <w:r w:rsidRPr="00B753AC">
        <w:rPr>
          <w:rFonts w:ascii="Arial" w:hAnsi="Arial" w:cs="Arial"/>
          <w:b/>
          <w:bCs/>
          <w:sz w:val="22"/>
          <w:szCs w:val="22"/>
        </w:rPr>
        <w:t>Notruf:</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112</w:t>
      </w:r>
    </w:p>
    <w:p w14:paraId="0C24E524" w14:textId="7473367C" w:rsidR="00B753AC" w:rsidRPr="00B753AC" w:rsidRDefault="00B753AC">
      <w:pPr>
        <w:rPr>
          <w:rFonts w:ascii="Arial" w:hAnsi="Arial" w:cs="Arial"/>
          <w:sz w:val="22"/>
          <w:szCs w:val="22"/>
        </w:rPr>
      </w:pPr>
    </w:p>
    <w:p w14:paraId="287CDC0C" w14:textId="45ACCB34" w:rsidR="00B753AC" w:rsidRPr="00B753AC" w:rsidRDefault="00B753AC" w:rsidP="003F4D43">
      <w:pPr>
        <w:ind w:left="1440" w:firstLine="720"/>
        <w:rPr>
          <w:rFonts w:ascii="Arial" w:hAnsi="Arial" w:cs="Arial"/>
          <w:sz w:val="22"/>
          <w:szCs w:val="22"/>
        </w:rPr>
      </w:pPr>
      <w:r w:rsidRPr="00B753AC">
        <w:rPr>
          <w:rFonts w:ascii="Arial" w:hAnsi="Arial" w:cs="Arial"/>
          <w:b/>
          <w:bCs/>
          <w:sz w:val="22"/>
          <w:szCs w:val="22"/>
        </w:rPr>
        <w:t xml:space="preserve">Giftnotruf </w:t>
      </w:r>
      <w:r w:rsidR="007D7829">
        <w:rPr>
          <w:rFonts w:ascii="Arial" w:hAnsi="Arial" w:cs="Arial"/>
          <w:b/>
          <w:bCs/>
          <w:sz w:val="22"/>
          <w:szCs w:val="22"/>
        </w:rPr>
        <w:t xml:space="preserve">- </w:t>
      </w:r>
      <w:r w:rsidRPr="00B753AC">
        <w:rPr>
          <w:rFonts w:ascii="Arial" w:hAnsi="Arial" w:cs="Arial"/>
          <w:b/>
          <w:bCs/>
          <w:sz w:val="22"/>
          <w:szCs w:val="22"/>
        </w:rPr>
        <w:t>Uniklinik Homburg:</w:t>
      </w:r>
      <w:r>
        <w:rPr>
          <w:rFonts w:ascii="Arial" w:hAnsi="Arial" w:cs="Arial"/>
          <w:sz w:val="22"/>
          <w:szCs w:val="22"/>
        </w:rPr>
        <w:tab/>
      </w:r>
      <w:r>
        <w:rPr>
          <w:rFonts w:ascii="Arial" w:hAnsi="Arial" w:cs="Arial"/>
          <w:sz w:val="22"/>
          <w:szCs w:val="22"/>
        </w:rPr>
        <w:tab/>
        <w:t>06841 / 19 24 0</w:t>
      </w:r>
    </w:p>
    <w:p w14:paraId="3E11EF32" w14:textId="77777777" w:rsidR="00B753AC" w:rsidRPr="00B753AC" w:rsidRDefault="00B753AC">
      <w:pPr>
        <w:rPr>
          <w:rFonts w:ascii="Arial" w:hAnsi="Arial" w:cs="Arial"/>
          <w:b/>
          <w:bCs/>
          <w:sz w:val="22"/>
          <w:szCs w:val="22"/>
        </w:rPr>
      </w:pPr>
    </w:p>
    <w:p w14:paraId="089CCAF0" w14:textId="08404B4E" w:rsidR="00CF1C5A" w:rsidRDefault="00B753AC" w:rsidP="003F4D43">
      <w:pPr>
        <w:ind w:left="1440" w:firstLine="720"/>
        <w:rPr>
          <w:rFonts w:ascii="Arial" w:hAnsi="Arial" w:cs="Arial"/>
          <w:sz w:val="22"/>
          <w:szCs w:val="22"/>
        </w:rPr>
      </w:pPr>
      <w:r w:rsidRPr="00B753AC">
        <w:rPr>
          <w:rFonts w:ascii="Arial" w:hAnsi="Arial" w:cs="Arial"/>
          <w:b/>
          <w:bCs/>
          <w:sz w:val="22"/>
          <w:szCs w:val="22"/>
        </w:rPr>
        <w:t>Gebäudemanagement</w:t>
      </w:r>
      <w:r w:rsidR="007D7829">
        <w:rPr>
          <w:rFonts w:ascii="Arial" w:hAnsi="Arial" w:cs="Arial"/>
          <w:b/>
          <w:bCs/>
          <w:sz w:val="22"/>
          <w:szCs w:val="22"/>
        </w:rPr>
        <w:t xml:space="preserve"> - GIU</w:t>
      </w:r>
      <w:r w:rsidRPr="00B753AC">
        <w:rPr>
          <w:rFonts w:ascii="Arial" w:hAnsi="Arial" w:cs="Arial"/>
          <w:b/>
          <w:bCs/>
          <w:sz w:val="22"/>
          <w:szCs w:val="22"/>
        </w:rPr>
        <w:t>:</w:t>
      </w:r>
      <w:r w:rsidR="007D7829">
        <w:rPr>
          <w:rFonts w:ascii="Arial" w:hAnsi="Arial" w:cs="Arial"/>
          <w:b/>
          <w:bCs/>
          <w:sz w:val="22"/>
          <w:szCs w:val="22"/>
        </w:rPr>
        <w:tab/>
      </w:r>
      <w:r w:rsidR="007D7829">
        <w:rPr>
          <w:rFonts w:ascii="Arial" w:hAnsi="Arial" w:cs="Arial"/>
          <w:b/>
          <w:bCs/>
          <w:sz w:val="22"/>
          <w:szCs w:val="22"/>
        </w:rPr>
        <w:tab/>
      </w:r>
      <w:r w:rsidR="007D7829">
        <w:rPr>
          <w:rFonts w:ascii="Arial" w:hAnsi="Arial" w:cs="Arial"/>
          <w:sz w:val="22"/>
          <w:szCs w:val="22"/>
        </w:rPr>
        <w:t>???</w:t>
      </w:r>
      <w:r w:rsidR="00CF1C5A">
        <w:rPr>
          <w:rFonts w:ascii="Arial" w:hAnsi="Arial" w:cs="Arial"/>
          <w:sz w:val="22"/>
          <w:szCs w:val="22"/>
        </w:rPr>
        <w:br w:type="page"/>
      </w:r>
    </w:p>
    <w:sdt>
      <w:sdtPr>
        <w:rPr>
          <w:rFonts w:ascii="Arial" w:eastAsia="Times New Roman" w:hAnsi="Arial" w:cs="Arial"/>
          <w:b w:val="0"/>
          <w:bCs w:val="0"/>
          <w:color w:val="auto"/>
          <w:sz w:val="20"/>
          <w:szCs w:val="20"/>
          <w:lang w:eastAsia="de-DE"/>
        </w:rPr>
        <w:id w:val="752168372"/>
        <w:docPartObj>
          <w:docPartGallery w:val="Table of Contents"/>
          <w:docPartUnique/>
        </w:docPartObj>
      </w:sdtPr>
      <w:sdtEndPr>
        <w:rPr>
          <w:noProof/>
        </w:rPr>
      </w:sdtEndPr>
      <w:sdtContent>
        <w:p w14:paraId="050B7FC3" w14:textId="61382D56" w:rsidR="00A42391" w:rsidRPr="00FC150F" w:rsidRDefault="00A42391">
          <w:pPr>
            <w:pStyle w:val="Inhaltsverzeichnisberschrift"/>
            <w:rPr>
              <w:rFonts w:ascii="Arial" w:hAnsi="Arial" w:cs="Arial"/>
            </w:rPr>
          </w:pPr>
          <w:r w:rsidRPr="00FC150F">
            <w:rPr>
              <w:rFonts w:ascii="Arial" w:hAnsi="Arial" w:cs="Arial"/>
            </w:rPr>
            <w:t>Inhaltsverzeichnis</w:t>
          </w:r>
        </w:p>
        <w:p w14:paraId="7A95BBDA" w14:textId="52E0E236" w:rsidR="00591A4C" w:rsidRDefault="00A42391">
          <w:pPr>
            <w:pStyle w:val="Verzeichnis1"/>
            <w:tabs>
              <w:tab w:val="left" w:pos="600"/>
              <w:tab w:val="right" w:leader="dot" w:pos="9912"/>
            </w:tabs>
            <w:rPr>
              <w:rFonts w:eastAsiaTheme="minorEastAsia" w:cstheme="minorBidi"/>
              <w:b w:val="0"/>
              <w:bCs w:val="0"/>
              <w:noProof/>
              <w:sz w:val="24"/>
              <w:szCs w:val="24"/>
              <w:lang w:eastAsia="zh-CN"/>
            </w:rPr>
          </w:pPr>
          <w:r w:rsidRPr="00FC150F">
            <w:rPr>
              <w:rFonts w:ascii="Arial" w:hAnsi="Arial" w:cs="Arial"/>
              <w:b w:val="0"/>
              <w:bCs w:val="0"/>
            </w:rPr>
            <w:fldChar w:fldCharType="begin"/>
          </w:r>
          <w:r w:rsidRPr="00FC150F">
            <w:rPr>
              <w:rFonts w:ascii="Arial" w:hAnsi="Arial" w:cs="Arial"/>
            </w:rPr>
            <w:instrText>TOC \o "1-3" \h \z \u</w:instrText>
          </w:r>
          <w:r w:rsidRPr="00FC150F">
            <w:rPr>
              <w:rFonts w:ascii="Arial" w:hAnsi="Arial" w:cs="Arial"/>
              <w:b w:val="0"/>
              <w:bCs w:val="0"/>
            </w:rPr>
            <w:fldChar w:fldCharType="separate"/>
          </w:r>
          <w:hyperlink w:anchor="_Toc87300640" w:history="1">
            <w:r w:rsidR="00591A4C" w:rsidRPr="009B4B0B">
              <w:rPr>
                <w:rStyle w:val="Hyperlink"/>
                <w:rFonts w:ascii="Arial" w:hAnsi="Arial" w:cs="Arial"/>
                <w:noProof/>
              </w:rPr>
              <w:t>1.</w:t>
            </w:r>
            <w:r w:rsidR="00591A4C">
              <w:rPr>
                <w:rFonts w:eastAsiaTheme="minorEastAsia" w:cstheme="minorBidi"/>
                <w:b w:val="0"/>
                <w:bCs w:val="0"/>
                <w:noProof/>
                <w:sz w:val="24"/>
                <w:szCs w:val="24"/>
                <w:lang w:eastAsia="zh-CN"/>
              </w:rPr>
              <w:tab/>
            </w:r>
            <w:r w:rsidR="00591A4C" w:rsidRPr="009B4B0B">
              <w:rPr>
                <w:rStyle w:val="Hyperlink"/>
                <w:rFonts w:ascii="Arial" w:hAnsi="Arial" w:cs="Arial"/>
                <w:noProof/>
              </w:rPr>
              <w:t>Geltungsbereich und Rechtsgrundlagen</w:t>
            </w:r>
            <w:r w:rsidR="00591A4C">
              <w:rPr>
                <w:noProof/>
                <w:webHidden/>
              </w:rPr>
              <w:tab/>
            </w:r>
            <w:r w:rsidR="00591A4C">
              <w:rPr>
                <w:noProof/>
                <w:webHidden/>
              </w:rPr>
              <w:fldChar w:fldCharType="begin"/>
            </w:r>
            <w:r w:rsidR="00591A4C">
              <w:rPr>
                <w:noProof/>
                <w:webHidden/>
              </w:rPr>
              <w:instrText xml:space="preserve"> PAGEREF _Toc87300640 \h </w:instrText>
            </w:r>
            <w:r w:rsidR="00591A4C">
              <w:rPr>
                <w:noProof/>
                <w:webHidden/>
              </w:rPr>
            </w:r>
            <w:r w:rsidR="00591A4C">
              <w:rPr>
                <w:noProof/>
                <w:webHidden/>
              </w:rPr>
              <w:fldChar w:fldCharType="separate"/>
            </w:r>
            <w:r w:rsidR="00591A4C">
              <w:rPr>
                <w:noProof/>
                <w:webHidden/>
              </w:rPr>
              <w:t>3</w:t>
            </w:r>
            <w:r w:rsidR="00591A4C">
              <w:rPr>
                <w:noProof/>
                <w:webHidden/>
              </w:rPr>
              <w:fldChar w:fldCharType="end"/>
            </w:r>
          </w:hyperlink>
        </w:p>
        <w:p w14:paraId="5D549A65" w14:textId="5F3BA505" w:rsidR="00591A4C" w:rsidRDefault="006579C3">
          <w:pPr>
            <w:pStyle w:val="Verzeichnis1"/>
            <w:tabs>
              <w:tab w:val="left" w:pos="600"/>
              <w:tab w:val="right" w:leader="dot" w:pos="9912"/>
            </w:tabs>
            <w:rPr>
              <w:rFonts w:eastAsiaTheme="minorEastAsia" w:cstheme="minorBidi"/>
              <w:b w:val="0"/>
              <w:bCs w:val="0"/>
              <w:noProof/>
              <w:sz w:val="24"/>
              <w:szCs w:val="24"/>
              <w:lang w:eastAsia="zh-CN"/>
            </w:rPr>
          </w:pPr>
          <w:hyperlink w:anchor="_Toc87300641" w:history="1">
            <w:r w:rsidR="00591A4C" w:rsidRPr="009B4B0B">
              <w:rPr>
                <w:rStyle w:val="Hyperlink"/>
                <w:rFonts w:ascii="Arial" w:hAnsi="Arial" w:cs="Arial"/>
                <w:noProof/>
              </w:rPr>
              <w:t>2.</w:t>
            </w:r>
            <w:r w:rsidR="00591A4C">
              <w:rPr>
                <w:rFonts w:eastAsiaTheme="minorEastAsia" w:cstheme="minorBidi"/>
                <w:b w:val="0"/>
                <w:bCs w:val="0"/>
                <w:noProof/>
                <w:sz w:val="24"/>
                <w:szCs w:val="24"/>
                <w:lang w:eastAsia="zh-CN"/>
              </w:rPr>
              <w:tab/>
            </w:r>
            <w:r w:rsidR="00591A4C" w:rsidRPr="009B4B0B">
              <w:rPr>
                <w:rStyle w:val="Hyperlink"/>
                <w:rFonts w:ascii="Arial" w:hAnsi="Arial" w:cs="Arial"/>
                <w:noProof/>
              </w:rPr>
              <w:t>Verantwortlichkeiten</w:t>
            </w:r>
            <w:r w:rsidR="00591A4C">
              <w:rPr>
                <w:noProof/>
                <w:webHidden/>
              </w:rPr>
              <w:tab/>
            </w:r>
            <w:r w:rsidR="00591A4C">
              <w:rPr>
                <w:noProof/>
                <w:webHidden/>
              </w:rPr>
              <w:fldChar w:fldCharType="begin"/>
            </w:r>
            <w:r w:rsidR="00591A4C">
              <w:rPr>
                <w:noProof/>
                <w:webHidden/>
              </w:rPr>
              <w:instrText xml:space="preserve"> PAGEREF _Toc87300641 \h </w:instrText>
            </w:r>
            <w:r w:rsidR="00591A4C">
              <w:rPr>
                <w:noProof/>
                <w:webHidden/>
              </w:rPr>
            </w:r>
            <w:r w:rsidR="00591A4C">
              <w:rPr>
                <w:noProof/>
                <w:webHidden/>
              </w:rPr>
              <w:fldChar w:fldCharType="separate"/>
            </w:r>
            <w:r w:rsidR="00591A4C">
              <w:rPr>
                <w:noProof/>
                <w:webHidden/>
              </w:rPr>
              <w:t>3</w:t>
            </w:r>
            <w:r w:rsidR="00591A4C">
              <w:rPr>
                <w:noProof/>
                <w:webHidden/>
              </w:rPr>
              <w:fldChar w:fldCharType="end"/>
            </w:r>
          </w:hyperlink>
        </w:p>
        <w:p w14:paraId="11B40CCE" w14:textId="716668DA" w:rsidR="00591A4C" w:rsidRDefault="006579C3">
          <w:pPr>
            <w:pStyle w:val="Verzeichnis1"/>
            <w:tabs>
              <w:tab w:val="left" w:pos="600"/>
              <w:tab w:val="right" w:leader="dot" w:pos="9912"/>
            </w:tabs>
            <w:rPr>
              <w:rFonts w:eastAsiaTheme="minorEastAsia" w:cstheme="minorBidi"/>
              <w:b w:val="0"/>
              <w:bCs w:val="0"/>
              <w:noProof/>
              <w:sz w:val="24"/>
              <w:szCs w:val="24"/>
              <w:lang w:eastAsia="zh-CN"/>
            </w:rPr>
          </w:pPr>
          <w:hyperlink w:anchor="_Toc87300642" w:history="1">
            <w:r w:rsidR="00591A4C" w:rsidRPr="009B4B0B">
              <w:rPr>
                <w:rStyle w:val="Hyperlink"/>
                <w:rFonts w:ascii="Arial" w:hAnsi="Arial" w:cs="Arial"/>
                <w:noProof/>
              </w:rPr>
              <w:t>3.</w:t>
            </w:r>
            <w:r w:rsidR="00591A4C">
              <w:rPr>
                <w:rFonts w:eastAsiaTheme="minorEastAsia" w:cstheme="minorBidi"/>
                <w:b w:val="0"/>
                <w:bCs w:val="0"/>
                <w:noProof/>
                <w:sz w:val="24"/>
                <w:szCs w:val="24"/>
                <w:lang w:eastAsia="zh-CN"/>
              </w:rPr>
              <w:tab/>
            </w:r>
            <w:r w:rsidR="00591A4C" w:rsidRPr="009B4B0B">
              <w:rPr>
                <w:rStyle w:val="Hyperlink"/>
                <w:rFonts w:ascii="Arial" w:hAnsi="Arial" w:cs="Arial"/>
                <w:noProof/>
              </w:rPr>
              <w:t>Gefahren</w:t>
            </w:r>
            <w:r w:rsidR="00591A4C">
              <w:rPr>
                <w:noProof/>
                <w:webHidden/>
              </w:rPr>
              <w:tab/>
            </w:r>
            <w:r w:rsidR="00591A4C">
              <w:rPr>
                <w:noProof/>
                <w:webHidden/>
              </w:rPr>
              <w:fldChar w:fldCharType="begin"/>
            </w:r>
            <w:r w:rsidR="00591A4C">
              <w:rPr>
                <w:noProof/>
                <w:webHidden/>
              </w:rPr>
              <w:instrText xml:space="preserve"> PAGEREF _Toc87300642 \h </w:instrText>
            </w:r>
            <w:r w:rsidR="00591A4C">
              <w:rPr>
                <w:noProof/>
                <w:webHidden/>
              </w:rPr>
            </w:r>
            <w:r w:rsidR="00591A4C">
              <w:rPr>
                <w:noProof/>
                <w:webHidden/>
              </w:rPr>
              <w:fldChar w:fldCharType="separate"/>
            </w:r>
            <w:r w:rsidR="00591A4C">
              <w:rPr>
                <w:noProof/>
                <w:webHidden/>
              </w:rPr>
              <w:t>4</w:t>
            </w:r>
            <w:r w:rsidR="00591A4C">
              <w:rPr>
                <w:noProof/>
                <w:webHidden/>
              </w:rPr>
              <w:fldChar w:fldCharType="end"/>
            </w:r>
          </w:hyperlink>
        </w:p>
        <w:p w14:paraId="435BF4D5" w14:textId="05424688" w:rsidR="00591A4C" w:rsidRDefault="006579C3">
          <w:pPr>
            <w:pStyle w:val="Verzeichnis1"/>
            <w:tabs>
              <w:tab w:val="left" w:pos="600"/>
              <w:tab w:val="right" w:leader="dot" w:pos="9912"/>
            </w:tabs>
            <w:rPr>
              <w:rFonts w:eastAsiaTheme="minorEastAsia" w:cstheme="minorBidi"/>
              <w:b w:val="0"/>
              <w:bCs w:val="0"/>
              <w:noProof/>
              <w:sz w:val="24"/>
              <w:szCs w:val="24"/>
              <w:lang w:eastAsia="zh-CN"/>
            </w:rPr>
          </w:pPr>
          <w:hyperlink w:anchor="_Toc87300643" w:history="1">
            <w:r w:rsidR="00591A4C" w:rsidRPr="009B4B0B">
              <w:rPr>
                <w:rStyle w:val="Hyperlink"/>
                <w:rFonts w:ascii="Arial" w:hAnsi="Arial" w:cs="Arial"/>
                <w:noProof/>
              </w:rPr>
              <w:t>4.</w:t>
            </w:r>
            <w:r w:rsidR="00591A4C">
              <w:rPr>
                <w:rFonts w:eastAsiaTheme="minorEastAsia" w:cstheme="minorBidi"/>
                <w:b w:val="0"/>
                <w:bCs w:val="0"/>
                <w:noProof/>
                <w:sz w:val="24"/>
                <w:szCs w:val="24"/>
                <w:lang w:eastAsia="zh-CN"/>
              </w:rPr>
              <w:tab/>
            </w:r>
            <w:r w:rsidR="00591A4C" w:rsidRPr="009B4B0B">
              <w:rPr>
                <w:rStyle w:val="Hyperlink"/>
                <w:rFonts w:ascii="Arial" w:hAnsi="Arial" w:cs="Arial"/>
                <w:noProof/>
              </w:rPr>
              <w:t>Schutzmaßnahmen</w:t>
            </w:r>
            <w:r w:rsidR="00591A4C">
              <w:rPr>
                <w:noProof/>
                <w:webHidden/>
              </w:rPr>
              <w:tab/>
            </w:r>
            <w:r w:rsidR="00591A4C">
              <w:rPr>
                <w:noProof/>
                <w:webHidden/>
              </w:rPr>
              <w:fldChar w:fldCharType="begin"/>
            </w:r>
            <w:r w:rsidR="00591A4C">
              <w:rPr>
                <w:noProof/>
                <w:webHidden/>
              </w:rPr>
              <w:instrText xml:space="preserve"> PAGEREF _Toc87300643 \h </w:instrText>
            </w:r>
            <w:r w:rsidR="00591A4C">
              <w:rPr>
                <w:noProof/>
                <w:webHidden/>
              </w:rPr>
            </w:r>
            <w:r w:rsidR="00591A4C">
              <w:rPr>
                <w:noProof/>
                <w:webHidden/>
              </w:rPr>
              <w:fldChar w:fldCharType="separate"/>
            </w:r>
            <w:r w:rsidR="00591A4C">
              <w:rPr>
                <w:noProof/>
                <w:webHidden/>
              </w:rPr>
              <w:t>4</w:t>
            </w:r>
            <w:r w:rsidR="00591A4C">
              <w:rPr>
                <w:noProof/>
                <w:webHidden/>
              </w:rPr>
              <w:fldChar w:fldCharType="end"/>
            </w:r>
          </w:hyperlink>
        </w:p>
        <w:p w14:paraId="39CC597C" w14:textId="1126AA6B" w:rsidR="00591A4C" w:rsidRDefault="006579C3">
          <w:pPr>
            <w:pStyle w:val="Verzeichnis2"/>
            <w:tabs>
              <w:tab w:val="left" w:pos="800"/>
              <w:tab w:val="right" w:leader="dot" w:pos="9912"/>
            </w:tabs>
            <w:rPr>
              <w:rFonts w:eastAsiaTheme="minorEastAsia" w:cstheme="minorBidi"/>
              <w:i w:val="0"/>
              <w:iCs w:val="0"/>
              <w:noProof/>
              <w:sz w:val="24"/>
              <w:szCs w:val="24"/>
              <w:lang w:eastAsia="zh-CN"/>
            </w:rPr>
          </w:pPr>
          <w:hyperlink w:anchor="_Toc87300644" w:history="1">
            <w:r w:rsidR="00591A4C" w:rsidRPr="009B4B0B">
              <w:rPr>
                <w:rStyle w:val="Hyperlink"/>
                <w:rFonts w:ascii="Arial" w:hAnsi="Arial" w:cs="Arial"/>
                <w:b/>
                <w:bCs/>
                <w:noProof/>
              </w:rPr>
              <w:t>4.1.</w:t>
            </w:r>
            <w:r w:rsidR="00591A4C">
              <w:rPr>
                <w:rFonts w:eastAsiaTheme="minorEastAsia" w:cstheme="minorBidi"/>
                <w:i w:val="0"/>
                <w:iCs w:val="0"/>
                <w:noProof/>
                <w:sz w:val="24"/>
                <w:szCs w:val="24"/>
                <w:lang w:eastAsia="zh-CN"/>
              </w:rPr>
              <w:tab/>
            </w:r>
            <w:r w:rsidR="00591A4C" w:rsidRPr="009B4B0B">
              <w:rPr>
                <w:rStyle w:val="Hyperlink"/>
                <w:rFonts w:ascii="Arial" w:hAnsi="Arial" w:cs="Arial"/>
                <w:b/>
                <w:bCs/>
                <w:noProof/>
              </w:rPr>
              <w:t>Allgemeines</w:t>
            </w:r>
            <w:r w:rsidR="00591A4C">
              <w:rPr>
                <w:noProof/>
                <w:webHidden/>
              </w:rPr>
              <w:tab/>
            </w:r>
            <w:r w:rsidR="00591A4C">
              <w:rPr>
                <w:noProof/>
                <w:webHidden/>
              </w:rPr>
              <w:fldChar w:fldCharType="begin"/>
            </w:r>
            <w:r w:rsidR="00591A4C">
              <w:rPr>
                <w:noProof/>
                <w:webHidden/>
              </w:rPr>
              <w:instrText xml:space="preserve"> PAGEREF _Toc87300644 \h </w:instrText>
            </w:r>
            <w:r w:rsidR="00591A4C">
              <w:rPr>
                <w:noProof/>
                <w:webHidden/>
              </w:rPr>
            </w:r>
            <w:r w:rsidR="00591A4C">
              <w:rPr>
                <w:noProof/>
                <w:webHidden/>
              </w:rPr>
              <w:fldChar w:fldCharType="separate"/>
            </w:r>
            <w:r w:rsidR="00591A4C">
              <w:rPr>
                <w:noProof/>
                <w:webHidden/>
              </w:rPr>
              <w:t>4</w:t>
            </w:r>
            <w:r w:rsidR="00591A4C">
              <w:rPr>
                <w:noProof/>
                <w:webHidden/>
              </w:rPr>
              <w:fldChar w:fldCharType="end"/>
            </w:r>
          </w:hyperlink>
        </w:p>
        <w:p w14:paraId="6F91B62C" w14:textId="604F18F8" w:rsidR="00591A4C" w:rsidRDefault="006579C3">
          <w:pPr>
            <w:pStyle w:val="Verzeichnis2"/>
            <w:tabs>
              <w:tab w:val="left" w:pos="800"/>
              <w:tab w:val="right" w:leader="dot" w:pos="9912"/>
            </w:tabs>
            <w:rPr>
              <w:rFonts w:eastAsiaTheme="minorEastAsia" w:cstheme="minorBidi"/>
              <w:i w:val="0"/>
              <w:iCs w:val="0"/>
              <w:noProof/>
              <w:sz w:val="24"/>
              <w:szCs w:val="24"/>
              <w:lang w:eastAsia="zh-CN"/>
            </w:rPr>
          </w:pPr>
          <w:hyperlink w:anchor="_Toc87300645" w:history="1">
            <w:r w:rsidR="00591A4C" w:rsidRPr="009B4B0B">
              <w:rPr>
                <w:rStyle w:val="Hyperlink"/>
                <w:rFonts w:ascii="Arial" w:hAnsi="Arial" w:cs="Arial"/>
                <w:b/>
                <w:bCs/>
                <w:noProof/>
              </w:rPr>
              <w:t>4.2.</w:t>
            </w:r>
            <w:r w:rsidR="00591A4C">
              <w:rPr>
                <w:rFonts w:eastAsiaTheme="minorEastAsia" w:cstheme="minorBidi"/>
                <w:i w:val="0"/>
                <w:iCs w:val="0"/>
                <w:noProof/>
                <w:sz w:val="24"/>
                <w:szCs w:val="24"/>
                <w:lang w:eastAsia="zh-CN"/>
              </w:rPr>
              <w:tab/>
            </w:r>
            <w:r w:rsidR="00591A4C" w:rsidRPr="009B4B0B">
              <w:rPr>
                <w:rStyle w:val="Hyperlink"/>
                <w:rFonts w:ascii="Arial" w:hAnsi="Arial" w:cs="Arial"/>
                <w:b/>
                <w:bCs/>
                <w:noProof/>
              </w:rPr>
              <w:t>Jugend- und Mutterschutz</w:t>
            </w:r>
            <w:r w:rsidR="00591A4C">
              <w:rPr>
                <w:noProof/>
                <w:webHidden/>
              </w:rPr>
              <w:tab/>
            </w:r>
            <w:r w:rsidR="00591A4C">
              <w:rPr>
                <w:noProof/>
                <w:webHidden/>
              </w:rPr>
              <w:fldChar w:fldCharType="begin"/>
            </w:r>
            <w:r w:rsidR="00591A4C">
              <w:rPr>
                <w:noProof/>
                <w:webHidden/>
              </w:rPr>
              <w:instrText xml:space="preserve"> PAGEREF _Toc87300645 \h </w:instrText>
            </w:r>
            <w:r w:rsidR="00591A4C">
              <w:rPr>
                <w:noProof/>
                <w:webHidden/>
              </w:rPr>
            </w:r>
            <w:r w:rsidR="00591A4C">
              <w:rPr>
                <w:noProof/>
                <w:webHidden/>
              </w:rPr>
              <w:fldChar w:fldCharType="separate"/>
            </w:r>
            <w:r w:rsidR="00591A4C">
              <w:rPr>
                <w:noProof/>
                <w:webHidden/>
              </w:rPr>
              <w:t>5</w:t>
            </w:r>
            <w:r w:rsidR="00591A4C">
              <w:rPr>
                <w:noProof/>
                <w:webHidden/>
              </w:rPr>
              <w:fldChar w:fldCharType="end"/>
            </w:r>
          </w:hyperlink>
        </w:p>
        <w:p w14:paraId="4406A4CE" w14:textId="3F687165" w:rsidR="00591A4C" w:rsidRDefault="006579C3">
          <w:pPr>
            <w:pStyle w:val="Verzeichnis2"/>
            <w:tabs>
              <w:tab w:val="left" w:pos="800"/>
              <w:tab w:val="right" w:leader="dot" w:pos="9912"/>
            </w:tabs>
            <w:rPr>
              <w:rFonts w:eastAsiaTheme="minorEastAsia" w:cstheme="minorBidi"/>
              <w:i w:val="0"/>
              <w:iCs w:val="0"/>
              <w:noProof/>
              <w:sz w:val="24"/>
              <w:szCs w:val="24"/>
              <w:lang w:eastAsia="zh-CN"/>
            </w:rPr>
          </w:pPr>
          <w:hyperlink w:anchor="_Toc87300646" w:history="1">
            <w:r w:rsidR="00591A4C" w:rsidRPr="009B4B0B">
              <w:rPr>
                <w:rStyle w:val="Hyperlink"/>
                <w:rFonts w:ascii="Arial" w:hAnsi="Arial" w:cs="Arial"/>
                <w:b/>
                <w:bCs/>
                <w:noProof/>
              </w:rPr>
              <w:t>4.3.</w:t>
            </w:r>
            <w:r w:rsidR="00591A4C">
              <w:rPr>
                <w:rFonts w:eastAsiaTheme="minorEastAsia" w:cstheme="minorBidi"/>
                <w:i w:val="0"/>
                <w:iCs w:val="0"/>
                <w:noProof/>
                <w:sz w:val="24"/>
                <w:szCs w:val="24"/>
                <w:lang w:eastAsia="zh-CN"/>
              </w:rPr>
              <w:tab/>
            </w:r>
            <w:r w:rsidR="00591A4C" w:rsidRPr="009B4B0B">
              <w:rPr>
                <w:rStyle w:val="Hyperlink"/>
                <w:rFonts w:ascii="Arial" w:hAnsi="Arial" w:cs="Arial"/>
                <w:b/>
                <w:bCs/>
                <w:noProof/>
              </w:rPr>
              <w:t>Arbeits- und Schutzkleidung / Persönliche Schutzausrüstung</w:t>
            </w:r>
            <w:r w:rsidR="00591A4C">
              <w:rPr>
                <w:noProof/>
                <w:webHidden/>
              </w:rPr>
              <w:tab/>
            </w:r>
            <w:r w:rsidR="00591A4C">
              <w:rPr>
                <w:noProof/>
                <w:webHidden/>
              </w:rPr>
              <w:fldChar w:fldCharType="begin"/>
            </w:r>
            <w:r w:rsidR="00591A4C">
              <w:rPr>
                <w:noProof/>
                <w:webHidden/>
              </w:rPr>
              <w:instrText xml:space="preserve"> PAGEREF _Toc87300646 \h </w:instrText>
            </w:r>
            <w:r w:rsidR="00591A4C">
              <w:rPr>
                <w:noProof/>
                <w:webHidden/>
              </w:rPr>
            </w:r>
            <w:r w:rsidR="00591A4C">
              <w:rPr>
                <w:noProof/>
                <w:webHidden/>
              </w:rPr>
              <w:fldChar w:fldCharType="separate"/>
            </w:r>
            <w:r w:rsidR="00591A4C">
              <w:rPr>
                <w:noProof/>
                <w:webHidden/>
              </w:rPr>
              <w:t>5</w:t>
            </w:r>
            <w:r w:rsidR="00591A4C">
              <w:rPr>
                <w:noProof/>
                <w:webHidden/>
              </w:rPr>
              <w:fldChar w:fldCharType="end"/>
            </w:r>
          </w:hyperlink>
        </w:p>
        <w:p w14:paraId="4DED3F30" w14:textId="7FA94B67" w:rsidR="00591A4C" w:rsidRDefault="006579C3">
          <w:pPr>
            <w:pStyle w:val="Verzeichnis2"/>
            <w:tabs>
              <w:tab w:val="left" w:pos="800"/>
              <w:tab w:val="right" w:leader="dot" w:pos="9912"/>
            </w:tabs>
            <w:rPr>
              <w:rFonts w:eastAsiaTheme="minorEastAsia" w:cstheme="minorBidi"/>
              <w:i w:val="0"/>
              <w:iCs w:val="0"/>
              <w:noProof/>
              <w:sz w:val="24"/>
              <w:szCs w:val="24"/>
              <w:lang w:eastAsia="zh-CN"/>
            </w:rPr>
          </w:pPr>
          <w:hyperlink w:anchor="_Toc87300647" w:history="1">
            <w:r w:rsidR="00591A4C" w:rsidRPr="009B4B0B">
              <w:rPr>
                <w:rStyle w:val="Hyperlink"/>
                <w:rFonts w:ascii="Arial" w:hAnsi="Arial" w:cs="Arial"/>
                <w:b/>
                <w:bCs/>
                <w:noProof/>
              </w:rPr>
              <w:t>4.4.</w:t>
            </w:r>
            <w:r w:rsidR="00591A4C">
              <w:rPr>
                <w:rFonts w:eastAsiaTheme="minorEastAsia" w:cstheme="minorBidi"/>
                <w:i w:val="0"/>
                <w:iCs w:val="0"/>
                <w:noProof/>
                <w:sz w:val="24"/>
                <w:szCs w:val="24"/>
                <w:lang w:eastAsia="zh-CN"/>
              </w:rPr>
              <w:tab/>
            </w:r>
            <w:r w:rsidR="00591A4C" w:rsidRPr="009B4B0B">
              <w:rPr>
                <w:rStyle w:val="Hyperlink"/>
                <w:rFonts w:ascii="Arial" w:hAnsi="Arial" w:cs="Arial"/>
                <w:b/>
                <w:bCs/>
                <w:noProof/>
              </w:rPr>
              <w:t>Hygiene</w:t>
            </w:r>
            <w:r w:rsidR="00591A4C">
              <w:rPr>
                <w:noProof/>
                <w:webHidden/>
              </w:rPr>
              <w:tab/>
            </w:r>
            <w:r w:rsidR="00591A4C">
              <w:rPr>
                <w:noProof/>
                <w:webHidden/>
              </w:rPr>
              <w:fldChar w:fldCharType="begin"/>
            </w:r>
            <w:r w:rsidR="00591A4C">
              <w:rPr>
                <w:noProof/>
                <w:webHidden/>
              </w:rPr>
              <w:instrText xml:space="preserve"> PAGEREF _Toc87300647 \h </w:instrText>
            </w:r>
            <w:r w:rsidR="00591A4C">
              <w:rPr>
                <w:noProof/>
                <w:webHidden/>
              </w:rPr>
            </w:r>
            <w:r w:rsidR="00591A4C">
              <w:rPr>
                <w:noProof/>
                <w:webHidden/>
              </w:rPr>
              <w:fldChar w:fldCharType="separate"/>
            </w:r>
            <w:r w:rsidR="00591A4C">
              <w:rPr>
                <w:noProof/>
                <w:webHidden/>
              </w:rPr>
              <w:t>6</w:t>
            </w:r>
            <w:r w:rsidR="00591A4C">
              <w:rPr>
                <w:noProof/>
                <w:webHidden/>
              </w:rPr>
              <w:fldChar w:fldCharType="end"/>
            </w:r>
          </w:hyperlink>
        </w:p>
        <w:p w14:paraId="219DF1CD" w14:textId="4BCA4363" w:rsidR="00591A4C" w:rsidRDefault="006579C3">
          <w:pPr>
            <w:pStyle w:val="Verzeichnis2"/>
            <w:tabs>
              <w:tab w:val="left" w:pos="800"/>
              <w:tab w:val="right" w:leader="dot" w:pos="9912"/>
            </w:tabs>
            <w:rPr>
              <w:rFonts w:eastAsiaTheme="minorEastAsia" w:cstheme="minorBidi"/>
              <w:i w:val="0"/>
              <w:iCs w:val="0"/>
              <w:noProof/>
              <w:sz w:val="24"/>
              <w:szCs w:val="24"/>
              <w:lang w:eastAsia="zh-CN"/>
            </w:rPr>
          </w:pPr>
          <w:hyperlink w:anchor="_Toc87300648" w:history="1">
            <w:r w:rsidR="00591A4C" w:rsidRPr="009B4B0B">
              <w:rPr>
                <w:rStyle w:val="Hyperlink"/>
                <w:rFonts w:ascii="Arial" w:hAnsi="Arial" w:cs="Arial"/>
                <w:b/>
                <w:bCs/>
                <w:noProof/>
              </w:rPr>
              <w:t>4.5.</w:t>
            </w:r>
            <w:r w:rsidR="00591A4C">
              <w:rPr>
                <w:rFonts w:eastAsiaTheme="minorEastAsia" w:cstheme="minorBidi"/>
                <w:i w:val="0"/>
                <w:iCs w:val="0"/>
                <w:noProof/>
                <w:sz w:val="24"/>
                <w:szCs w:val="24"/>
                <w:lang w:eastAsia="zh-CN"/>
              </w:rPr>
              <w:tab/>
            </w:r>
            <w:r w:rsidR="00591A4C" w:rsidRPr="009B4B0B">
              <w:rPr>
                <w:rStyle w:val="Hyperlink"/>
                <w:rFonts w:ascii="Arial" w:hAnsi="Arial" w:cs="Arial"/>
                <w:b/>
                <w:bCs/>
                <w:noProof/>
              </w:rPr>
              <w:t>Elektrische Geräte, Maschinen und Prüfstände</w:t>
            </w:r>
            <w:r w:rsidR="00591A4C">
              <w:rPr>
                <w:noProof/>
                <w:webHidden/>
              </w:rPr>
              <w:tab/>
            </w:r>
            <w:r w:rsidR="00591A4C">
              <w:rPr>
                <w:noProof/>
                <w:webHidden/>
              </w:rPr>
              <w:fldChar w:fldCharType="begin"/>
            </w:r>
            <w:r w:rsidR="00591A4C">
              <w:rPr>
                <w:noProof/>
                <w:webHidden/>
              </w:rPr>
              <w:instrText xml:space="preserve"> PAGEREF _Toc87300648 \h </w:instrText>
            </w:r>
            <w:r w:rsidR="00591A4C">
              <w:rPr>
                <w:noProof/>
                <w:webHidden/>
              </w:rPr>
            </w:r>
            <w:r w:rsidR="00591A4C">
              <w:rPr>
                <w:noProof/>
                <w:webHidden/>
              </w:rPr>
              <w:fldChar w:fldCharType="separate"/>
            </w:r>
            <w:r w:rsidR="00591A4C">
              <w:rPr>
                <w:noProof/>
                <w:webHidden/>
              </w:rPr>
              <w:t>6</w:t>
            </w:r>
            <w:r w:rsidR="00591A4C">
              <w:rPr>
                <w:noProof/>
                <w:webHidden/>
              </w:rPr>
              <w:fldChar w:fldCharType="end"/>
            </w:r>
          </w:hyperlink>
        </w:p>
        <w:p w14:paraId="43520563" w14:textId="721158ED" w:rsidR="00591A4C" w:rsidRDefault="006579C3">
          <w:pPr>
            <w:pStyle w:val="Verzeichnis1"/>
            <w:tabs>
              <w:tab w:val="left" w:pos="600"/>
              <w:tab w:val="right" w:leader="dot" w:pos="9912"/>
            </w:tabs>
            <w:rPr>
              <w:rFonts w:eastAsiaTheme="minorEastAsia" w:cstheme="minorBidi"/>
              <w:b w:val="0"/>
              <w:bCs w:val="0"/>
              <w:noProof/>
              <w:sz w:val="24"/>
              <w:szCs w:val="24"/>
              <w:lang w:eastAsia="zh-CN"/>
            </w:rPr>
          </w:pPr>
          <w:hyperlink w:anchor="_Toc87300649" w:history="1">
            <w:r w:rsidR="00591A4C" w:rsidRPr="009B4B0B">
              <w:rPr>
                <w:rStyle w:val="Hyperlink"/>
                <w:rFonts w:ascii="Arial" w:hAnsi="Arial" w:cs="Arial"/>
                <w:noProof/>
              </w:rPr>
              <w:t>5.</w:t>
            </w:r>
            <w:r w:rsidR="00591A4C">
              <w:rPr>
                <w:rFonts w:eastAsiaTheme="minorEastAsia" w:cstheme="minorBidi"/>
                <w:b w:val="0"/>
                <w:bCs w:val="0"/>
                <w:noProof/>
                <w:sz w:val="24"/>
                <w:szCs w:val="24"/>
                <w:lang w:eastAsia="zh-CN"/>
              </w:rPr>
              <w:tab/>
            </w:r>
            <w:r w:rsidR="00591A4C" w:rsidRPr="009B4B0B">
              <w:rPr>
                <w:rStyle w:val="Hyperlink"/>
                <w:rFonts w:ascii="Arial" w:hAnsi="Arial" w:cs="Arial"/>
                <w:noProof/>
              </w:rPr>
              <w:t>Umgang mit Chemikalien und Gefahrstoffen</w:t>
            </w:r>
            <w:r w:rsidR="00591A4C">
              <w:rPr>
                <w:noProof/>
                <w:webHidden/>
              </w:rPr>
              <w:tab/>
            </w:r>
            <w:r w:rsidR="00591A4C">
              <w:rPr>
                <w:noProof/>
                <w:webHidden/>
              </w:rPr>
              <w:fldChar w:fldCharType="begin"/>
            </w:r>
            <w:r w:rsidR="00591A4C">
              <w:rPr>
                <w:noProof/>
                <w:webHidden/>
              </w:rPr>
              <w:instrText xml:space="preserve"> PAGEREF _Toc87300649 \h </w:instrText>
            </w:r>
            <w:r w:rsidR="00591A4C">
              <w:rPr>
                <w:noProof/>
                <w:webHidden/>
              </w:rPr>
            </w:r>
            <w:r w:rsidR="00591A4C">
              <w:rPr>
                <w:noProof/>
                <w:webHidden/>
              </w:rPr>
              <w:fldChar w:fldCharType="separate"/>
            </w:r>
            <w:r w:rsidR="00591A4C">
              <w:rPr>
                <w:noProof/>
                <w:webHidden/>
              </w:rPr>
              <w:t>7</w:t>
            </w:r>
            <w:r w:rsidR="00591A4C">
              <w:rPr>
                <w:noProof/>
                <w:webHidden/>
              </w:rPr>
              <w:fldChar w:fldCharType="end"/>
            </w:r>
          </w:hyperlink>
        </w:p>
        <w:p w14:paraId="3CA57E7B" w14:textId="23DDA319" w:rsidR="00591A4C" w:rsidRDefault="006579C3">
          <w:pPr>
            <w:pStyle w:val="Verzeichnis1"/>
            <w:tabs>
              <w:tab w:val="left" w:pos="600"/>
              <w:tab w:val="right" w:leader="dot" w:pos="9912"/>
            </w:tabs>
            <w:rPr>
              <w:rFonts w:eastAsiaTheme="minorEastAsia" w:cstheme="minorBidi"/>
              <w:b w:val="0"/>
              <w:bCs w:val="0"/>
              <w:noProof/>
              <w:sz w:val="24"/>
              <w:szCs w:val="24"/>
              <w:lang w:eastAsia="zh-CN"/>
            </w:rPr>
          </w:pPr>
          <w:hyperlink w:anchor="_Toc87300650" w:history="1">
            <w:r w:rsidR="00591A4C" w:rsidRPr="009B4B0B">
              <w:rPr>
                <w:rStyle w:val="Hyperlink"/>
                <w:rFonts w:ascii="Arial" w:hAnsi="Arial" w:cs="Arial"/>
                <w:noProof/>
              </w:rPr>
              <w:t>6.</w:t>
            </w:r>
            <w:r w:rsidR="00591A4C">
              <w:rPr>
                <w:rFonts w:eastAsiaTheme="minorEastAsia" w:cstheme="minorBidi"/>
                <w:b w:val="0"/>
                <w:bCs w:val="0"/>
                <w:noProof/>
                <w:sz w:val="24"/>
                <w:szCs w:val="24"/>
                <w:lang w:eastAsia="zh-CN"/>
              </w:rPr>
              <w:tab/>
            </w:r>
            <w:r w:rsidR="00591A4C" w:rsidRPr="009B4B0B">
              <w:rPr>
                <w:rStyle w:val="Hyperlink"/>
                <w:rFonts w:ascii="Arial" w:hAnsi="Arial" w:cs="Arial"/>
                <w:noProof/>
              </w:rPr>
              <w:t>Arbeiten mit Gasflaschen und Druckgeräten</w:t>
            </w:r>
            <w:r w:rsidR="00591A4C">
              <w:rPr>
                <w:noProof/>
                <w:webHidden/>
              </w:rPr>
              <w:tab/>
            </w:r>
            <w:r w:rsidR="00591A4C">
              <w:rPr>
                <w:noProof/>
                <w:webHidden/>
              </w:rPr>
              <w:fldChar w:fldCharType="begin"/>
            </w:r>
            <w:r w:rsidR="00591A4C">
              <w:rPr>
                <w:noProof/>
                <w:webHidden/>
              </w:rPr>
              <w:instrText xml:space="preserve"> PAGEREF _Toc87300650 \h </w:instrText>
            </w:r>
            <w:r w:rsidR="00591A4C">
              <w:rPr>
                <w:noProof/>
                <w:webHidden/>
              </w:rPr>
            </w:r>
            <w:r w:rsidR="00591A4C">
              <w:rPr>
                <w:noProof/>
                <w:webHidden/>
              </w:rPr>
              <w:fldChar w:fldCharType="separate"/>
            </w:r>
            <w:r w:rsidR="00591A4C">
              <w:rPr>
                <w:noProof/>
                <w:webHidden/>
              </w:rPr>
              <w:t>10</w:t>
            </w:r>
            <w:r w:rsidR="00591A4C">
              <w:rPr>
                <w:noProof/>
                <w:webHidden/>
              </w:rPr>
              <w:fldChar w:fldCharType="end"/>
            </w:r>
          </w:hyperlink>
        </w:p>
        <w:p w14:paraId="33F21485" w14:textId="55780162" w:rsidR="00591A4C" w:rsidRDefault="006579C3">
          <w:pPr>
            <w:pStyle w:val="Verzeichnis1"/>
            <w:tabs>
              <w:tab w:val="left" w:pos="600"/>
              <w:tab w:val="right" w:leader="dot" w:pos="9912"/>
            </w:tabs>
            <w:rPr>
              <w:rFonts w:eastAsiaTheme="minorEastAsia" w:cstheme="minorBidi"/>
              <w:b w:val="0"/>
              <w:bCs w:val="0"/>
              <w:noProof/>
              <w:sz w:val="24"/>
              <w:szCs w:val="24"/>
              <w:lang w:eastAsia="zh-CN"/>
            </w:rPr>
          </w:pPr>
          <w:hyperlink w:anchor="_Toc87300651" w:history="1">
            <w:r w:rsidR="00591A4C" w:rsidRPr="009B4B0B">
              <w:rPr>
                <w:rStyle w:val="Hyperlink"/>
                <w:rFonts w:ascii="Arial" w:hAnsi="Arial" w:cs="Arial"/>
                <w:noProof/>
              </w:rPr>
              <w:t>7.</w:t>
            </w:r>
            <w:r w:rsidR="00591A4C">
              <w:rPr>
                <w:rFonts w:eastAsiaTheme="minorEastAsia" w:cstheme="minorBidi"/>
                <w:b w:val="0"/>
                <w:bCs w:val="0"/>
                <w:noProof/>
                <w:sz w:val="24"/>
                <w:szCs w:val="24"/>
                <w:lang w:eastAsia="zh-CN"/>
              </w:rPr>
              <w:tab/>
            </w:r>
            <w:r w:rsidR="00591A4C" w:rsidRPr="009B4B0B">
              <w:rPr>
                <w:rStyle w:val="Hyperlink"/>
                <w:rFonts w:ascii="Arial" w:hAnsi="Arial" w:cs="Arial"/>
                <w:noProof/>
              </w:rPr>
              <w:t>Durchführung von Experimenten</w:t>
            </w:r>
            <w:r w:rsidR="00591A4C">
              <w:rPr>
                <w:noProof/>
                <w:webHidden/>
              </w:rPr>
              <w:tab/>
            </w:r>
            <w:r w:rsidR="00591A4C">
              <w:rPr>
                <w:noProof/>
                <w:webHidden/>
              </w:rPr>
              <w:fldChar w:fldCharType="begin"/>
            </w:r>
            <w:r w:rsidR="00591A4C">
              <w:rPr>
                <w:noProof/>
                <w:webHidden/>
              </w:rPr>
              <w:instrText xml:space="preserve"> PAGEREF _Toc87300651 \h </w:instrText>
            </w:r>
            <w:r w:rsidR="00591A4C">
              <w:rPr>
                <w:noProof/>
                <w:webHidden/>
              </w:rPr>
            </w:r>
            <w:r w:rsidR="00591A4C">
              <w:rPr>
                <w:noProof/>
                <w:webHidden/>
              </w:rPr>
              <w:fldChar w:fldCharType="separate"/>
            </w:r>
            <w:r w:rsidR="00591A4C">
              <w:rPr>
                <w:noProof/>
                <w:webHidden/>
              </w:rPr>
              <w:t>10</w:t>
            </w:r>
            <w:r w:rsidR="00591A4C">
              <w:rPr>
                <w:noProof/>
                <w:webHidden/>
              </w:rPr>
              <w:fldChar w:fldCharType="end"/>
            </w:r>
          </w:hyperlink>
        </w:p>
        <w:p w14:paraId="6909F201" w14:textId="10B5FCDF" w:rsidR="00591A4C" w:rsidRDefault="006579C3">
          <w:pPr>
            <w:pStyle w:val="Verzeichnis1"/>
            <w:tabs>
              <w:tab w:val="left" w:pos="600"/>
              <w:tab w:val="right" w:leader="dot" w:pos="9912"/>
            </w:tabs>
            <w:rPr>
              <w:rFonts w:eastAsiaTheme="minorEastAsia" w:cstheme="minorBidi"/>
              <w:b w:val="0"/>
              <w:bCs w:val="0"/>
              <w:noProof/>
              <w:sz w:val="24"/>
              <w:szCs w:val="24"/>
              <w:lang w:eastAsia="zh-CN"/>
            </w:rPr>
          </w:pPr>
          <w:hyperlink w:anchor="_Toc87300652" w:history="1">
            <w:r w:rsidR="00591A4C" w:rsidRPr="009B4B0B">
              <w:rPr>
                <w:rStyle w:val="Hyperlink"/>
                <w:rFonts w:ascii="Arial" w:hAnsi="Arial" w:cs="Arial"/>
                <w:noProof/>
              </w:rPr>
              <w:t>8.</w:t>
            </w:r>
            <w:r w:rsidR="00591A4C">
              <w:rPr>
                <w:rFonts w:eastAsiaTheme="minorEastAsia" w:cstheme="minorBidi"/>
                <w:b w:val="0"/>
                <w:bCs w:val="0"/>
                <w:noProof/>
                <w:sz w:val="24"/>
                <w:szCs w:val="24"/>
                <w:lang w:eastAsia="zh-CN"/>
              </w:rPr>
              <w:tab/>
            </w:r>
            <w:r w:rsidR="00591A4C" w:rsidRPr="009B4B0B">
              <w:rPr>
                <w:rStyle w:val="Hyperlink"/>
                <w:rFonts w:ascii="Arial" w:hAnsi="Arial" w:cs="Arial"/>
                <w:noProof/>
              </w:rPr>
              <w:t>Verhalten in Gefahrensituationen und bei Unfällen</w:t>
            </w:r>
            <w:r w:rsidR="00591A4C">
              <w:rPr>
                <w:noProof/>
                <w:webHidden/>
              </w:rPr>
              <w:tab/>
            </w:r>
            <w:r w:rsidR="00591A4C">
              <w:rPr>
                <w:noProof/>
                <w:webHidden/>
              </w:rPr>
              <w:fldChar w:fldCharType="begin"/>
            </w:r>
            <w:r w:rsidR="00591A4C">
              <w:rPr>
                <w:noProof/>
                <w:webHidden/>
              </w:rPr>
              <w:instrText xml:space="preserve"> PAGEREF _Toc87300652 \h </w:instrText>
            </w:r>
            <w:r w:rsidR="00591A4C">
              <w:rPr>
                <w:noProof/>
                <w:webHidden/>
              </w:rPr>
            </w:r>
            <w:r w:rsidR="00591A4C">
              <w:rPr>
                <w:noProof/>
                <w:webHidden/>
              </w:rPr>
              <w:fldChar w:fldCharType="separate"/>
            </w:r>
            <w:r w:rsidR="00591A4C">
              <w:rPr>
                <w:noProof/>
                <w:webHidden/>
              </w:rPr>
              <w:t>11</w:t>
            </w:r>
            <w:r w:rsidR="00591A4C">
              <w:rPr>
                <w:noProof/>
                <w:webHidden/>
              </w:rPr>
              <w:fldChar w:fldCharType="end"/>
            </w:r>
          </w:hyperlink>
        </w:p>
        <w:p w14:paraId="3D95F957" w14:textId="0BCB608E" w:rsidR="00591A4C" w:rsidRDefault="006579C3">
          <w:pPr>
            <w:pStyle w:val="Verzeichnis1"/>
            <w:tabs>
              <w:tab w:val="left" w:pos="600"/>
              <w:tab w:val="right" w:leader="dot" w:pos="9912"/>
            </w:tabs>
            <w:rPr>
              <w:rFonts w:eastAsiaTheme="minorEastAsia" w:cstheme="minorBidi"/>
              <w:b w:val="0"/>
              <w:bCs w:val="0"/>
              <w:noProof/>
              <w:sz w:val="24"/>
              <w:szCs w:val="24"/>
              <w:lang w:eastAsia="zh-CN"/>
            </w:rPr>
          </w:pPr>
          <w:hyperlink w:anchor="_Toc87300653" w:history="1">
            <w:r w:rsidR="00591A4C" w:rsidRPr="009B4B0B">
              <w:rPr>
                <w:rStyle w:val="Hyperlink"/>
                <w:rFonts w:ascii="Arial" w:hAnsi="Arial" w:cs="Arial"/>
                <w:noProof/>
              </w:rPr>
              <w:t>9.</w:t>
            </w:r>
            <w:r w:rsidR="00591A4C">
              <w:rPr>
                <w:rFonts w:eastAsiaTheme="minorEastAsia" w:cstheme="minorBidi"/>
                <w:b w:val="0"/>
                <w:bCs w:val="0"/>
                <w:noProof/>
                <w:sz w:val="24"/>
                <w:szCs w:val="24"/>
                <w:lang w:eastAsia="zh-CN"/>
              </w:rPr>
              <w:tab/>
            </w:r>
            <w:r w:rsidR="00591A4C" w:rsidRPr="009B4B0B">
              <w:rPr>
                <w:rStyle w:val="Hyperlink"/>
                <w:rFonts w:ascii="Arial" w:hAnsi="Arial" w:cs="Arial"/>
                <w:noProof/>
              </w:rPr>
              <w:t>Abfallminderung und Abfallentsorgung</w:t>
            </w:r>
            <w:r w:rsidR="00591A4C">
              <w:rPr>
                <w:noProof/>
                <w:webHidden/>
              </w:rPr>
              <w:tab/>
            </w:r>
            <w:r w:rsidR="00591A4C">
              <w:rPr>
                <w:noProof/>
                <w:webHidden/>
              </w:rPr>
              <w:fldChar w:fldCharType="begin"/>
            </w:r>
            <w:r w:rsidR="00591A4C">
              <w:rPr>
                <w:noProof/>
                <w:webHidden/>
              </w:rPr>
              <w:instrText xml:space="preserve"> PAGEREF _Toc87300653 \h </w:instrText>
            </w:r>
            <w:r w:rsidR="00591A4C">
              <w:rPr>
                <w:noProof/>
                <w:webHidden/>
              </w:rPr>
            </w:r>
            <w:r w:rsidR="00591A4C">
              <w:rPr>
                <w:noProof/>
                <w:webHidden/>
              </w:rPr>
              <w:fldChar w:fldCharType="separate"/>
            </w:r>
            <w:r w:rsidR="00591A4C">
              <w:rPr>
                <w:noProof/>
                <w:webHidden/>
              </w:rPr>
              <w:t>12</w:t>
            </w:r>
            <w:r w:rsidR="00591A4C">
              <w:rPr>
                <w:noProof/>
                <w:webHidden/>
              </w:rPr>
              <w:fldChar w:fldCharType="end"/>
            </w:r>
          </w:hyperlink>
        </w:p>
        <w:p w14:paraId="3D8B4470" w14:textId="504D72DC" w:rsidR="00591A4C" w:rsidRDefault="006579C3">
          <w:pPr>
            <w:pStyle w:val="Verzeichnis1"/>
            <w:tabs>
              <w:tab w:val="left" w:pos="600"/>
              <w:tab w:val="right" w:leader="dot" w:pos="9912"/>
            </w:tabs>
            <w:rPr>
              <w:rFonts w:eastAsiaTheme="minorEastAsia" w:cstheme="minorBidi"/>
              <w:b w:val="0"/>
              <w:bCs w:val="0"/>
              <w:noProof/>
              <w:sz w:val="24"/>
              <w:szCs w:val="24"/>
              <w:lang w:eastAsia="zh-CN"/>
            </w:rPr>
          </w:pPr>
          <w:hyperlink w:anchor="_Toc87300654" w:history="1">
            <w:r w:rsidR="00591A4C" w:rsidRPr="009B4B0B">
              <w:rPr>
                <w:rStyle w:val="Hyperlink"/>
                <w:rFonts w:ascii="Arial" w:hAnsi="Arial" w:cs="Arial"/>
                <w:noProof/>
              </w:rPr>
              <w:t>10.</w:t>
            </w:r>
            <w:r w:rsidR="00591A4C">
              <w:rPr>
                <w:rFonts w:eastAsiaTheme="minorEastAsia" w:cstheme="minorBidi"/>
                <w:b w:val="0"/>
                <w:bCs w:val="0"/>
                <w:noProof/>
                <w:sz w:val="24"/>
                <w:szCs w:val="24"/>
                <w:lang w:eastAsia="zh-CN"/>
              </w:rPr>
              <w:tab/>
            </w:r>
            <w:r w:rsidR="00591A4C" w:rsidRPr="009B4B0B">
              <w:rPr>
                <w:rStyle w:val="Hyperlink"/>
                <w:rFonts w:ascii="Arial" w:hAnsi="Arial" w:cs="Arial"/>
                <w:noProof/>
              </w:rPr>
              <w:t>Inkrafttreten</w:t>
            </w:r>
            <w:r w:rsidR="00591A4C">
              <w:rPr>
                <w:noProof/>
                <w:webHidden/>
              </w:rPr>
              <w:tab/>
            </w:r>
            <w:r w:rsidR="00591A4C">
              <w:rPr>
                <w:noProof/>
                <w:webHidden/>
              </w:rPr>
              <w:fldChar w:fldCharType="begin"/>
            </w:r>
            <w:r w:rsidR="00591A4C">
              <w:rPr>
                <w:noProof/>
                <w:webHidden/>
              </w:rPr>
              <w:instrText xml:space="preserve"> PAGEREF _Toc87300654 \h </w:instrText>
            </w:r>
            <w:r w:rsidR="00591A4C">
              <w:rPr>
                <w:noProof/>
                <w:webHidden/>
              </w:rPr>
            </w:r>
            <w:r w:rsidR="00591A4C">
              <w:rPr>
                <w:noProof/>
                <w:webHidden/>
              </w:rPr>
              <w:fldChar w:fldCharType="separate"/>
            </w:r>
            <w:r w:rsidR="00591A4C">
              <w:rPr>
                <w:noProof/>
                <w:webHidden/>
              </w:rPr>
              <w:t>13</w:t>
            </w:r>
            <w:r w:rsidR="00591A4C">
              <w:rPr>
                <w:noProof/>
                <w:webHidden/>
              </w:rPr>
              <w:fldChar w:fldCharType="end"/>
            </w:r>
          </w:hyperlink>
        </w:p>
        <w:p w14:paraId="25310B1F" w14:textId="22CD619E" w:rsidR="00A42391" w:rsidRDefault="00A42391">
          <w:r w:rsidRPr="00FC150F">
            <w:rPr>
              <w:rFonts w:ascii="Arial" w:hAnsi="Arial" w:cs="Arial"/>
              <w:b/>
              <w:bCs/>
              <w:noProof/>
            </w:rPr>
            <w:fldChar w:fldCharType="end"/>
          </w:r>
        </w:p>
      </w:sdtContent>
    </w:sdt>
    <w:p w14:paraId="0C9602A4" w14:textId="77777777" w:rsidR="00DE323A" w:rsidRDefault="00DE323A" w:rsidP="009908D8">
      <w:pPr>
        <w:spacing w:line="240" w:lineRule="atLeast"/>
        <w:jc w:val="both"/>
        <w:rPr>
          <w:rFonts w:ascii="Arial" w:hAnsi="Arial" w:cs="Arial"/>
          <w:sz w:val="22"/>
          <w:szCs w:val="22"/>
        </w:rPr>
      </w:pPr>
      <w:r>
        <w:rPr>
          <w:rFonts w:ascii="Arial" w:hAnsi="Arial" w:cs="Arial"/>
          <w:sz w:val="22"/>
          <w:szCs w:val="22"/>
        </w:rPr>
        <w:br w:type="page"/>
      </w:r>
    </w:p>
    <w:p w14:paraId="1E1AB6A2" w14:textId="5A92BA7A" w:rsidR="00DE323A" w:rsidRPr="006A029A" w:rsidRDefault="00A42391" w:rsidP="00CF5C98">
      <w:pPr>
        <w:pStyle w:val="Listenabsatz"/>
        <w:keepLines/>
        <w:numPr>
          <w:ilvl w:val="0"/>
          <w:numId w:val="10"/>
        </w:numPr>
        <w:pBdr>
          <w:top w:val="single" w:sz="6" w:space="3" w:color="000000"/>
          <w:left w:val="single" w:sz="6" w:space="3" w:color="000000"/>
          <w:bottom w:val="single" w:sz="6" w:space="3" w:color="000000"/>
          <w:right w:val="single" w:sz="6" w:space="3" w:color="000000"/>
          <w:between w:val="single" w:sz="6" w:space="3" w:color="000000"/>
        </w:pBdr>
        <w:shd w:val="clear" w:color="auto" w:fill="F3F3F3"/>
        <w:tabs>
          <w:tab w:val="center" w:pos="4961"/>
        </w:tabs>
        <w:spacing w:line="240" w:lineRule="atLeast"/>
        <w:ind w:hanging="720"/>
        <w:jc w:val="center"/>
        <w:outlineLvl w:val="0"/>
        <w:rPr>
          <w:rFonts w:ascii="Arial" w:hAnsi="Arial" w:cs="Arial"/>
          <w:b/>
          <w:bCs/>
          <w:color w:val="006C71" w:themeColor="accent2"/>
          <w:sz w:val="28"/>
        </w:rPr>
      </w:pPr>
      <w:bookmarkStart w:id="0" w:name="_Toc87300640"/>
      <w:r w:rsidRPr="006A029A">
        <w:rPr>
          <w:rFonts w:ascii="Arial" w:hAnsi="Arial" w:cs="Arial"/>
          <w:b/>
          <w:bCs/>
          <w:color w:val="006C71" w:themeColor="accent2"/>
          <w:sz w:val="28"/>
        </w:rPr>
        <w:lastRenderedPageBreak/>
        <w:t>Geltungsbereich und Rechtsgrundlagen</w:t>
      </w:r>
      <w:bookmarkEnd w:id="0"/>
    </w:p>
    <w:p w14:paraId="01DD2585" w14:textId="77777777" w:rsidR="00923109" w:rsidRPr="009908D8" w:rsidRDefault="00923109" w:rsidP="009908D8">
      <w:pPr>
        <w:spacing w:line="240" w:lineRule="atLeast"/>
        <w:jc w:val="both"/>
        <w:rPr>
          <w:rFonts w:ascii="Arial" w:hAnsi="Arial" w:cs="Arial"/>
          <w:sz w:val="22"/>
          <w:szCs w:val="22"/>
        </w:rPr>
      </w:pPr>
    </w:p>
    <w:p w14:paraId="119B30F6" w14:textId="751EC6DE" w:rsidR="007F3F97" w:rsidRDefault="00A42391" w:rsidP="00284845">
      <w:pPr>
        <w:pStyle w:val="Textformat"/>
        <w:spacing w:after="120" w:line="288" w:lineRule="auto"/>
        <w:jc w:val="both"/>
      </w:pPr>
      <w:r>
        <w:t xml:space="preserve">Die vorliegende Laborordnung gilt für alle Beschäftigten und Nutzer/innen des Laborraums In den Hallen 16 sowie beim Anmischen des Substrates für die Denitrifikation In den Hallen 6 der SEAWATER Cubes GmbH. </w:t>
      </w:r>
      <w:r w:rsidR="006A029A">
        <w:t>Sie beruht auf den nationalen Arbeitsschutzvorschriften und den Unfallverhütungsvorschriften (UVV), den Richtlinien für Laboratorien, der Gefahrstoffverordnung (GefStoffV)</w:t>
      </w:r>
      <w:r w:rsidR="00C8658C" w:rsidRPr="00923109">
        <w:t xml:space="preserve"> </w:t>
      </w:r>
      <w:r w:rsidR="006A029A">
        <w:t>sowie anderen allgemein anerkannten sicherheitstechnischen, arbeitsmedizinischen und hygienischen Regeln und arbeitswissenschaftlichen Erkenntnissen.</w:t>
      </w:r>
    </w:p>
    <w:p w14:paraId="38C03746" w14:textId="541AF0B3" w:rsidR="006A029A" w:rsidRDefault="006A029A" w:rsidP="00284845">
      <w:pPr>
        <w:pStyle w:val="Textformat"/>
        <w:spacing w:after="120" w:line="288" w:lineRule="auto"/>
        <w:jc w:val="both"/>
      </w:pPr>
      <w:r>
        <w:t xml:space="preserve">Die vorliegende Abhandlung legt die grundsätzlichen Verhaltensweisen in den oben genannten Umgebungen bzw. Räumen fest, weist auf mögliche Gefährdungen hin und regelt den Umgang mit Gefahrenstoffen. Sie ist entsprechend den speziellen Gegebenheiten jedes Arbeitsumfeldes durch orts- und tätigkeitsbezogene Betriebsanweisungen </w:t>
      </w:r>
      <w:r w:rsidR="00B2543F">
        <w:t>und Hinweise auf der Grundlage durchgeführter Gefährdungsbeurteilungen durch die Laborleiterin/den Laborleiter oder die Sicherheitsbeauftragte/den Sicherheitsbeauftragten zu ergänzen.</w:t>
      </w:r>
    </w:p>
    <w:p w14:paraId="09B1FC80" w14:textId="63DB5B44" w:rsidR="00C8658C" w:rsidRPr="000859BD" w:rsidRDefault="00B2543F" w:rsidP="000859BD">
      <w:pPr>
        <w:pStyle w:val="Textformat"/>
        <w:spacing w:after="120" w:line="288" w:lineRule="auto"/>
        <w:jc w:val="both"/>
      </w:pPr>
      <w:r>
        <w:rPr>
          <w:b/>
          <w:bCs/>
        </w:rPr>
        <w:t>Die Laborordnung, gegebenenfalls ergänzt um eine spezifische Betriebsanweisung, ist leicht zugänglich aufzubewahren bzw. im jeweilig bezeichneten Arbeitsumfeld auszuhängen.</w:t>
      </w:r>
    </w:p>
    <w:p w14:paraId="0C3077A5" w14:textId="4D71D2A4" w:rsidR="00804D30" w:rsidRPr="00B2543F" w:rsidRDefault="00804D30" w:rsidP="006A029A">
      <w:pPr>
        <w:spacing w:line="240" w:lineRule="exact"/>
        <w:jc w:val="both"/>
        <w:rPr>
          <w:rFonts w:ascii="Arial" w:hAnsi="Arial" w:cs="Arial"/>
          <w:bCs/>
          <w:sz w:val="22"/>
          <w:szCs w:val="22"/>
        </w:rPr>
      </w:pPr>
    </w:p>
    <w:p w14:paraId="3A6AB0CF" w14:textId="1257384B" w:rsidR="00804D30" w:rsidRPr="00B2543F" w:rsidRDefault="00B2543F" w:rsidP="00CF5C98">
      <w:pPr>
        <w:pStyle w:val="Listenabsatz"/>
        <w:keepLines/>
        <w:numPr>
          <w:ilvl w:val="0"/>
          <w:numId w:val="10"/>
        </w:numPr>
        <w:pBdr>
          <w:top w:val="single" w:sz="6" w:space="3" w:color="000000"/>
          <w:left w:val="single" w:sz="6" w:space="3" w:color="000000"/>
          <w:bottom w:val="single" w:sz="6" w:space="3" w:color="000000"/>
          <w:right w:val="single" w:sz="6" w:space="3" w:color="000000"/>
          <w:between w:val="single" w:sz="6" w:space="3" w:color="000000"/>
        </w:pBdr>
        <w:shd w:val="clear" w:color="auto" w:fill="F3F3F3"/>
        <w:tabs>
          <w:tab w:val="center" w:pos="4961"/>
        </w:tabs>
        <w:spacing w:line="240" w:lineRule="atLeast"/>
        <w:ind w:hanging="720"/>
        <w:jc w:val="center"/>
        <w:outlineLvl w:val="0"/>
        <w:rPr>
          <w:rFonts w:ascii="Arial" w:hAnsi="Arial" w:cs="Arial"/>
          <w:b/>
          <w:bCs/>
          <w:color w:val="006C71" w:themeColor="accent2"/>
          <w:sz w:val="28"/>
        </w:rPr>
      </w:pPr>
      <w:bookmarkStart w:id="1" w:name="_Toc87300641"/>
      <w:r w:rsidRPr="00B2543F">
        <w:rPr>
          <w:rFonts w:ascii="Arial" w:hAnsi="Arial" w:cs="Arial"/>
          <w:b/>
          <w:bCs/>
          <w:color w:val="006C71" w:themeColor="accent2"/>
          <w:sz w:val="28"/>
        </w:rPr>
        <w:t>Verantwortlichkeiten</w:t>
      </w:r>
      <w:bookmarkEnd w:id="1"/>
    </w:p>
    <w:p w14:paraId="2A0DD40F" w14:textId="78B4BBAC" w:rsidR="00804D30" w:rsidRDefault="00804D30">
      <w:pPr>
        <w:spacing w:line="240" w:lineRule="exact"/>
        <w:ind w:left="709" w:hanging="709"/>
        <w:jc w:val="both"/>
        <w:rPr>
          <w:rFonts w:ascii="Arial" w:hAnsi="Arial" w:cs="Arial"/>
          <w:b/>
          <w:sz w:val="22"/>
          <w:szCs w:val="22"/>
        </w:rPr>
      </w:pPr>
    </w:p>
    <w:p w14:paraId="20B82D05" w14:textId="23CCE571" w:rsidR="00284845" w:rsidRPr="00C35EA2" w:rsidRDefault="00E658EC" w:rsidP="00C35EA2">
      <w:pPr>
        <w:spacing w:before="120" w:after="120" w:line="288" w:lineRule="auto"/>
        <w:rPr>
          <w:rFonts w:ascii="Arial" w:hAnsi="Arial" w:cs="Arial"/>
          <w:sz w:val="24"/>
          <w:szCs w:val="24"/>
        </w:rPr>
      </w:pPr>
      <w:r w:rsidRPr="00C35EA2">
        <w:rPr>
          <w:rFonts w:ascii="Arial" w:hAnsi="Arial" w:cs="Arial"/>
          <w:sz w:val="24"/>
          <w:szCs w:val="24"/>
        </w:rPr>
        <w:t>Die/der auf Seite 1 aufgeführte Verantwortliche delegiert die Verantwortung für die Sicherheit aller Personen, die sich im jeweiligen Arbeitsbereich oder Laborraum berechtigt aufhalten, auf die/den zuständige Laborleiter/in</w:t>
      </w:r>
      <w:r w:rsidR="00284845" w:rsidRPr="00C35EA2">
        <w:rPr>
          <w:rFonts w:ascii="Arial" w:hAnsi="Arial" w:cs="Arial"/>
          <w:sz w:val="24"/>
          <w:szCs w:val="24"/>
        </w:rPr>
        <w:t xml:space="preserve"> (nachfolgend mit Laborleitung bezeichnet). Diese trägt dafür Sorge, dass allen Beschäftigten im betreffenden Bereich die Laborordnung bekannt ist und die relevanten Vorgaben beachtet und eingehalten werden.</w:t>
      </w:r>
    </w:p>
    <w:p w14:paraId="068AD614" w14:textId="18D0737B" w:rsidR="00284845" w:rsidRPr="00C35EA2" w:rsidRDefault="00354379" w:rsidP="00C35EA2">
      <w:pPr>
        <w:spacing w:before="120" w:after="120" w:line="288" w:lineRule="auto"/>
        <w:rPr>
          <w:rFonts w:ascii="Arial" w:hAnsi="Arial" w:cs="Arial"/>
          <w:sz w:val="24"/>
          <w:szCs w:val="24"/>
        </w:rPr>
      </w:pPr>
      <w:r w:rsidRPr="00C35EA2">
        <w:rPr>
          <w:rFonts w:ascii="Arial" w:hAnsi="Arial" w:cs="Arial"/>
          <w:sz w:val="24"/>
          <w:szCs w:val="24"/>
        </w:rPr>
        <w:t xml:space="preserve">Personal, Hilfswissenschaftler/innen sowie Praktikantinnen/Praktikanten sind von der Laborleitung oder einer/einem Beauftragten tätigkeits- und arbeitsplatzbezogen vor Aufnahme ihrer Beschäftigung und danach in angemessenen Zeitabständen, mindestens jedoch einmal jährlich, über Gefahren im Laborraum und Arbeitsbereich sowie über Maßnahmen ihrer Abwendung mündlich zu unterweisen. </w:t>
      </w:r>
      <w:r w:rsidR="00FE3DE1" w:rsidRPr="00C35EA2">
        <w:rPr>
          <w:rFonts w:ascii="Arial" w:hAnsi="Arial" w:cs="Arial"/>
          <w:sz w:val="24"/>
          <w:szCs w:val="24"/>
        </w:rPr>
        <w:t xml:space="preserve">Bei Reinigungskräften obliegt die Unterweisungspflicht der Geschäftsführung. Neues Personal ist vor der Arbeitsaufnahme zu unterweisen. Über alle Unterweisungen ist durch die Laborleitung und der/den zu unterweisenden Person(en) ein Nachweis zu führen. Dieser Nachweis muss 2 Jahre aufbewahrt </w:t>
      </w:r>
      <w:r w:rsidR="00FE3DE1" w:rsidRPr="00C35EA2">
        <w:rPr>
          <w:rFonts w:ascii="Arial" w:hAnsi="Arial" w:cs="Arial"/>
          <w:sz w:val="24"/>
          <w:szCs w:val="24"/>
        </w:rPr>
        <w:br/>
        <w:t>werden.</w:t>
      </w:r>
    </w:p>
    <w:p w14:paraId="049B5652" w14:textId="039681F3" w:rsidR="009B1078" w:rsidRPr="00C35EA2" w:rsidRDefault="00FE3DE1" w:rsidP="00C35EA2">
      <w:pPr>
        <w:spacing w:before="120" w:after="120" w:line="288" w:lineRule="auto"/>
        <w:rPr>
          <w:rFonts w:ascii="Arial" w:hAnsi="Arial" w:cs="Arial"/>
          <w:sz w:val="24"/>
          <w:szCs w:val="24"/>
        </w:rPr>
      </w:pPr>
      <w:r w:rsidRPr="00C35EA2">
        <w:rPr>
          <w:rFonts w:ascii="Arial" w:hAnsi="Arial" w:cs="Arial"/>
          <w:sz w:val="24"/>
          <w:szCs w:val="24"/>
        </w:rPr>
        <w:t>Die Laborleitung regelt die Öffnungszeiten und Zutrittsberechtigungen zum jeweiligen Laborraum und Arbeitsbereich. Bei Verstoß gegen die Pflichten aus dieser Ordnung kann die Benutzung entsprechender Räumlichkeit untersagt werden.</w:t>
      </w:r>
    </w:p>
    <w:p w14:paraId="71BDA68B" w14:textId="47DFBF79" w:rsidR="009B1078" w:rsidRPr="00B2543F" w:rsidRDefault="009B1078" w:rsidP="00CF5C98">
      <w:pPr>
        <w:pStyle w:val="Listenabsatz"/>
        <w:keepLines/>
        <w:numPr>
          <w:ilvl w:val="0"/>
          <w:numId w:val="10"/>
        </w:numPr>
        <w:pBdr>
          <w:top w:val="single" w:sz="6" w:space="3" w:color="000000"/>
          <w:left w:val="single" w:sz="6" w:space="3" w:color="000000"/>
          <w:bottom w:val="single" w:sz="6" w:space="3" w:color="000000"/>
          <w:right w:val="single" w:sz="6" w:space="3" w:color="000000"/>
          <w:between w:val="single" w:sz="6" w:space="3" w:color="000000"/>
        </w:pBdr>
        <w:shd w:val="clear" w:color="auto" w:fill="F3F3F3"/>
        <w:tabs>
          <w:tab w:val="center" w:pos="4961"/>
        </w:tabs>
        <w:spacing w:line="240" w:lineRule="atLeast"/>
        <w:ind w:hanging="720"/>
        <w:jc w:val="center"/>
        <w:outlineLvl w:val="0"/>
        <w:rPr>
          <w:rFonts w:ascii="Arial" w:hAnsi="Arial" w:cs="Arial"/>
          <w:b/>
          <w:bCs/>
          <w:color w:val="006C71" w:themeColor="accent2"/>
          <w:sz w:val="28"/>
        </w:rPr>
      </w:pPr>
      <w:bookmarkStart w:id="2" w:name="_Toc87300642"/>
      <w:r>
        <w:rPr>
          <w:rFonts w:ascii="Arial" w:hAnsi="Arial" w:cs="Arial"/>
          <w:b/>
          <w:bCs/>
          <w:color w:val="006C71" w:themeColor="accent2"/>
          <w:sz w:val="28"/>
        </w:rPr>
        <w:lastRenderedPageBreak/>
        <w:t>Gefahren</w:t>
      </w:r>
      <w:bookmarkEnd w:id="2"/>
    </w:p>
    <w:p w14:paraId="2F964134" w14:textId="48B097A5" w:rsidR="001E50D3" w:rsidRDefault="001E50D3" w:rsidP="00694D6C">
      <w:pPr>
        <w:spacing w:line="240" w:lineRule="exact"/>
        <w:jc w:val="both"/>
        <w:rPr>
          <w:rFonts w:ascii="Arial" w:hAnsi="Arial" w:cs="Arial"/>
          <w:bCs/>
          <w:sz w:val="22"/>
          <w:szCs w:val="22"/>
        </w:rPr>
      </w:pPr>
    </w:p>
    <w:p w14:paraId="1058E405" w14:textId="66BC4D31" w:rsidR="00540684" w:rsidRPr="00C35EA2" w:rsidRDefault="00694D6C" w:rsidP="00C35EA2">
      <w:pPr>
        <w:spacing w:before="120" w:after="120" w:line="288" w:lineRule="auto"/>
        <w:rPr>
          <w:rFonts w:ascii="Arial" w:hAnsi="Arial" w:cs="Arial"/>
          <w:sz w:val="24"/>
          <w:szCs w:val="24"/>
        </w:rPr>
      </w:pPr>
      <w:r w:rsidRPr="00C35EA2">
        <w:rPr>
          <w:rFonts w:ascii="Arial" w:hAnsi="Arial" w:cs="Arial"/>
          <w:sz w:val="24"/>
          <w:szCs w:val="24"/>
        </w:rPr>
        <w:t xml:space="preserve">Der Umgang mit technischen Geräten </w:t>
      </w:r>
      <w:r w:rsidR="00D023B5" w:rsidRPr="00C35EA2">
        <w:rPr>
          <w:rFonts w:ascii="Arial" w:hAnsi="Arial" w:cs="Arial"/>
          <w:sz w:val="24"/>
          <w:szCs w:val="24"/>
        </w:rPr>
        <w:t xml:space="preserve">und die technische Anwendung physikalischer, chemischer und biologischer Methoden beinhaltet eine Vielzahl von Gefährdungen. Der Mensch kann hierbei akute oder chronische Gesundheitsschäden erleiden, zum Beispiel Verletzungen, Verbrennungen, Reizungen, Verätzungen, Vergiftungen, Erfrierungen, Allergien und Erbgutschäden. Das Freisetzen von Gefahrstoffen in Luft, Wasser und Boden kann zu Umweltschäden führen. </w:t>
      </w:r>
    </w:p>
    <w:p w14:paraId="60EA3199" w14:textId="700C9FE3" w:rsidR="00540684" w:rsidRPr="00540684" w:rsidRDefault="00540684" w:rsidP="00D023B5">
      <w:pPr>
        <w:spacing w:before="120" w:after="120" w:line="288" w:lineRule="auto"/>
        <w:jc w:val="both"/>
        <w:rPr>
          <w:rFonts w:ascii="Arial" w:hAnsi="Arial" w:cs="Arial"/>
          <w:bCs/>
          <w:sz w:val="10"/>
          <w:szCs w:val="10"/>
        </w:rPr>
      </w:pPr>
    </w:p>
    <w:p w14:paraId="0F776BAA" w14:textId="545CFF47" w:rsidR="001E50D3" w:rsidRPr="00B2543F" w:rsidRDefault="001E50D3" w:rsidP="00CF5C98">
      <w:pPr>
        <w:pStyle w:val="Listenabsatz"/>
        <w:keepLines/>
        <w:numPr>
          <w:ilvl w:val="0"/>
          <w:numId w:val="10"/>
        </w:numPr>
        <w:pBdr>
          <w:top w:val="single" w:sz="6" w:space="3" w:color="000000"/>
          <w:left w:val="single" w:sz="6" w:space="3" w:color="000000"/>
          <w:bottom w:val="single" w:sz="6" w:space="3" w:color="000000"/>
          <w:right w:val="single" w:sz="6" w:space="3" w:color="000000"/>
          <w:between w:val="single" w:sz="6" w:space="3" w:color="000000"/>
        </w:pBdr>
        <w:shd w:val="clear" w:color="auto" w:fill="F3F3F3"/>
        <w:tabs>
          <w:tab w:val="center" w:pos="4961"/>
        </w:tabs>
        <w:spacing w:line="240" w:lineRule="atLeast"/>
        <w:ind w:hanging="720"/>
        <w:jc w:val="center"/>
        <w:outlineLvl w:val="0"/>
        <w:rPr>
          <w:rFonts w:ascii="Arial" w:hAnsi="Arial" w:cs="Arial"/>
          <w:b/>
          <w:bCs/>
          <w:color w:val="006C71" w:themeColor="accent2"/>
          <w:sz w:val="28"/>
        </w:rPr>
      </w:pPr>
      <w:bookmarkStart w:id="3" w:name="_Toc87300643"/>
      <w:r>
        <w:rPr>
          <w:rFonts w:ascii="Arial" w:hAnsi="Arial" w:cs="Arial"/>
          <w:b/>
          <w:bCs/>
          <w:color w:val="006C71" w:themeColor="accent2"/>
          <w:sz w:val="28"/>
        </w:rPr>
        <w:t>Schutzmaßnahmen</w:t>
      </w:r>
      <w:bookmarkEnd w:id="3"/>
    </w:p>
    <w:p w14:paraId="689B7570" w14:textId="77777777" w:rsidR="001E50D3" w:rsidRPr="002D5DC6" w:rsidRDefault="001E50D3" w:rsidP="001E50D3">
      <w:pPr>
        <w:spacing w:line="240" w:lineRule="exact"/>
        <w:jc w:val="both"/>
        <w:rPr>
          <w:rFonts w:ascii="Arial" w:hAnsi="Arial" w:cs="Arial"/>
          <w:b/>
          <w:bCs/>
          <w:sz w:val="22"/>
          <w:szCs w:val="22"/>
        </w:rPr>
      </w:pPr>
    </w:p>
    <w:p w14:paraId="5B4B16C4" w14:textId="58519A99" w:rsidR="00D927A0" w:rsidRPr="00D927A0" w:rsidRDefault="00D927A0" w:rsidP="00D927A0">
      <w:pPr>
        <w:pStyle w:val="Listenabsatz"/>
        <w:numPr>
          <w:ilvl w:val="1"/>
          <w:numId w:val="10"/>
        </w:numPr>
        <w:spacing w:after="60" w:line="264" w:lineRule="auto"/>
        <w:jc w:val="both"/>
        <w:outlineLvl w:val="1"/>
        <w:rPr>
          <w:rFonts w:ascii="Arial" w:hAnsi="Arial" w:cs="Arial"/>
          <w:b/>
          <w:bCs/>
          <w:iCs/>
          <w:sz w:val="24"/>
          <w:szCs w:val="24"/>
        </w:rPr>
      </w:pPr>
      <w:bookmarkStart w:id="4" w:name="_Toc87300644"/>
      <w:r>
        <w:rPr>
          <w:rFonts w:ascii="Arial" w:hAnsi="Arial" w:cs="Arial"/>
          <w:b/>
          <w:bCs/>
          <w:iCs/>
          <w:sz w:val="24"/>
          <w:szCs w:val="24"/>
        </w:rPr>
        <w:t>Allgemeines</w:t>
      </w:r>
      <w:bookmarkEnd w:id="4"/>
    </w:p>
    <w:p w14:paraId="58D4B841" w14:textId="0AFE5D39" w:rsidR="00A65E94" w:rsidRDefault="00A65E94" w:rsidP="00D927A0">
      <w:pPr>
        <w:spacing w:before="120" w:after="120" w:line="288" w:lineRule="auto"/>
        <w:rPr>
          <w:rFonts w:ascii="Arial" w:hAnsi="Arial" w:cs="Arial"/>
          <w:iCs/>
          <w:sz w:val="24"/>
          <w:szCs w:val="24"/>
        </w:rPr>
      </w:pPr>
      <w:r w:rsidRPr="00D927A0">
        <w:rPr>
          <w:rFonts w:ascii="Arial" w:hAnsi="Arial" w:cs="Arial"/>
          <w:sz w:val="24"/>
          <w:szCs w:val="24"/>
        </w:rPr>
        <w:t>In einem Laborraum ist so zu arbeiten, dass niemand gefährdet bzw. geschädigt wird. Bei der Durchführung von gefährlichen</w:t>
      </w:r>
      <w:r w:rsidRPr="00D927A0">
        <w:rPr>
          <w:rFonts w:ascii="Arial" w:hAnsi="Arial" w:cs="Arial"/>
          <w:b/>
          <w:bCs/>
          <w:iCs/>
          <w:sz w:val="36"/>
          <w:szCs w:val="36"/>
        </w:rPr>
        <w:t xml:space="preserve"> </w:t>
      </w:r>
      <w:r>
        <w:rPr>
          <w:rFonts w:ascii="Arial" w:hAnsi="Arial" w:cs="Arial"/>
          <w:b/>
          <w:bCs/>
          <w:iCs/>
          <w:sz w:val="24"/>
          <w:szCs w:val="24"/>
        </w:rPr>
        <w:t>Arbeiten hat wenigstens eine Person in Rufnähe</w:t>
      </w:r>
      <w:r>
        <w:rPr>
          <w:rFonts w:ascii="Arial" w:hAnsi="Arial" w:cs="Arial"/>
          <w:iCs/>
          <w:sz w:val="24"/>
          <w:szCs w:val="24"/>
        </w:rPr>
        <w:t xml:space="preserve"> zu sein.</w:t>
      </w:r>
      <w:r w:rsidR="0016247D">
        <w:rPr>
          <w:rFonts w:ascii="Arial" w:hAnsi="Arial" w:cs="Arial"/>
          <w:iCs/>
          <w:sz w:val="24"/>
          <w:szCs w:val="24"/>
        </w:rPr>
        <w:t xml:space="preserve"> Alle im Raum befindlichen Personen sind über die Gefahren und die erforderlichen Schutzmaßnahmen zu informieren.</w:t>
      </w:r>
    </w:p>
    <w:p w14:paraId="31EA2F38" w14:textId="13E9C1D8" w:rsidR="0016247D" w:rsidRDefault="0016247D" w:rsidP="00D927A0">
      <w:pPr>
        <w:spacing w:before="120" w:after="120" w:line="288" w:lineRule="auto"/>
        <w:rPr>
          <w:rFonts w:ascii="Arial" w:hAnsi="Arial" w:cs="Arial"/>
          <w:iCs/>
          <w:sz w:val="24"/>
          <w:szCs w:val="24"/>
        </w:rPr>
      </w:pPr>
      <w:r>
        <w:rPr>
          <w:rFonts w:ascii="Arial" w:hAnsi="Arial" w:cs="Arial"/>
          <w:iCs/>
          <w:sz w:val="24"/>
          <w:szCs w:val="24"/>
        </w:rPr>
        <w:t>Einrichtungen, die der Sicherheit dienen (z. B. Notschalteinrichtungen), müssen ständig frei zugänglich sein und dürfen nicht unwirksam gemacht werden. Mängel und Schäden an sicherheitstechnischen Einrichtungen sind, wenn eine ausreichende Befähigung vorliegt, vom Personal selbst zu beheben. Andernfalls ist der Mangel unverzüglich den Vorgesetzten zu melden.</w:t>
      </w:r>
    </w:p>
    <w:p w14:paraId="09BE2AC1" w14:textId="759B64EF" w:rsidR="0016247D" w:rsidRDefault="0016247D" w:rsidP="00D927A0">
      <w:pPr>
        <w:spacing w:before="120" w:after="120" w:line="288" w:lineRule="auto"/>
        <w:rPr>
          <w:rFonts w:ascii="Arial" w:hAnsi="Arial" w:cs="Arial"/>
          <w:iCs/>
          <w:sz w:val="24"/>
          <w:szCs w:val="24"/>
        </w:rPr>
      </w:pPr>
      <w:r>
        <w:rPr>
          <w:rFonts w:ascii="Arial" w:hAnsi="Arial" w:cs="Arial"/>
          <w:iCs/>
          <w:sz w:val="24"/>
          <w:szCs w:val="24"/>
        </w:rPr>
        <w:t>Bei der Durchführung von Versuchen, die einer dauernden Beaufsichtigung bedürfen, darf der Arbeitsplatz nur dann verlassen werden, wenn eine andere unterwiesene Person die Überwachung übernimmt, oder durch geeignete selbsttätig wirkende Schutzmaßnahmen das Auftreten von gefährlichen Zuständen sicher verhindert wird.</w:t>
      </w:r>
    </w:p>
    <w:p w14:paraId="657C1092" w14:textId="59576D76" w:rsidR="0016247D" w:rsidRDefault="0016247D" w:rsidP="00D927A0">
      <w:pPr>
        <w:spacing w:before="120" w:after="120" w:line="288" w:lineRule="auto"/>
        <w:rPr>
          <w:rFonts w:ascii="Arial" w:hAnsi="Arial" w:cs="Arial"/>
          <w:iCs/>
          <w:sz w:val="24"/>
          <w:szCs w:val="24"/>
        </w:rPr>
      </w:pPr>
      <w:r>
        <w:rPr>
          <w:rFonts w:ascii="Arial" w:hAnsi="Arial" w:cs="Arial"/>
          <w:iCs/>
          <w:sz w:val="24"/>
          <w:szCs w:val="24"/>
        </w:rPr>
        <w:t>Gefahrenquellen, insbesondere Wasserlachen oder Ölfilme auf den Fußböden, sind sofort zu beseitigen.</w:t>
      </w:r>
    </w:p>
    <w:p w14:paraId="0A0F35CA" w14:textId="52C7158C" w:rsidR="0016247D" w:rsidRDefault="0016247D" w:rsidP="00D927A0">
      <w:pPr>
        <w:spacing w:before="120" w:after="120" w:line="288" w:lineRule="auto"/>
        <w:rPr>
          <w:rFonts w:ascii="Arial" w:hAnsi="Arial" w:cs="Arial"/>
          <w:iCs/>
          <w:sz w:val="24"/>
          <w:szCs w:val="24"/>
        </w:rPr>
      </w:pPr>
      <w:r>
        <w:rPr>
          <w:rFonts w:ascii="Arial" w:hAnsi="Arial" w:cs="Arial"/>
          <w:iCs/>
          <w:sz w:val="24"/>
          <w:szCs w:val="24"/>
        </w:rPr>
        <w:t>Verkehrswege, insbesondere Flucht- und Rettungswege, müssen in vorgeschriebener Mindestbreite freigehalten und dürfen nicht verstellt werden. Durchgänge, Türen und Fenster müssen immer ungehindert zugänglich sein. Brandschutztüren und Rauchschutztüren, sofern vorhanden, sind stets geschlossen zu halten, falls diese nicht über eine zugelassene Offenhalteinrichtung verfügen.</w:t>
      </w:r>
    </w:p>
    <w:p w14:paraId="3A927420" w14:textId="69749AE3" w:rsidR="00345A45" w:rsidRDefault="00345A45" w:rsidP="00D927A0">
      <w:pPr>
        <w:spacing w:before="120" w:after="120" w:line="288" w:lineRule="auto"/>
        <w:rPr>
          <w:rFonts w:ascii="Arial" w:hAnsi="Arial" w:cs="Arial"/>
          <w:iCs/>
          <w:sz w:val="24"/>
          <w:szCs w:val="24"/>
        </w:rPr>
      </w:pPr>
      <w:r>
        <w:rPr>
          <w:rFonts w:ascii="Arial" w:hAnsi="Arial" w:cs="Arial"/>
          <w:iCs/>
          <w:sz w:val="24"/>
          <w:szCs w:val="24"/>
        </w:rPr>
        <w:t>Jede/Jeder im Laborraum oder entsprechend bezeichneten Arbeitsbereich Tätige</w:t>
      </w:r>
      <w:r w:rsidR="00540684">
        <w:rPr>
          <w:rFonts w:ascii="Arial" w:hAnsi="Arial" w:cs="Arial"/>
          <w:iCs/>
          <w:sz w:val="24"/>
          <w:szCs w:val="24"/>
        </w:rPr>
        <w:t xml:space="preserve"> hat sich über den Standort und die Funktionsweise der Notabsperrvorrichtung für Gas-, Strom- und Wasserversorgung zu informieren. Nach einer Notabschaltung ist unverzüglich die Laborleitung oder die/der Aufsichtsführende zu informieren.</w:t>
      </w:r>
    </w:p>
    <w:p w14:paraId="3966D2DA" w14:textId="3000507A" w:rsidR="00540684" w:rsidRDefault="00540684" w:rsidP="00D927A0">
      <w:pPr>
        <w:spacing w:before="120" w:after="120" w:line="288" w:lineRule="auto"/>
        <w:rPr>
          <w:rFonts w:ascii="Arial" w:hAnsi="Arial" w:cs="Arial"/>
          <w:iCs/>
          <w:sz w:val="24"/>
          <w:szCs w:val="24"/>
        </w:rPr>
      </w:pPr>
      <w:r>
        <w:rPr>
          <w:rFonts w:ascii="Arial" w:hAnsi="Arial" w:cs="Arial"/>
          <w:iCs/>
          <w:sz w:val="24"/>
          <w:szCs w:val="24"/>
        </w:rPr>
        <w:lastRenderedPageBreak/>
        <w:t>Feuerlöscher müssen nach jeder Benutzung der Instandhaltung zugeführt werden. Löschsandbehälter und Behälter für Aufsaugmaterial sind nach jeder Benutzung zu befüllen.</w:t>
      </w:r>
    </w:p>
    <w:p w14:paraId="171C384E" w14:textId="72023501" w:rsidR="00540684" w:rsidRDefault="00540684" w:rsidP="00D927A0">
      <w:pPr>
        <w:spacing w:before="120" w:after="120" w:line="288" w:lineRule="auto"/>
        <w:rPr>
          <w:rFonts w:ascii="Arial" w:hAnsi="Arial" w:cs="Arial"/>
          <w:iCs/>
          <w:sz w:val="24"/>
          <w:szCs w:val="24"/>
        </w:rPr>
      </w:pPr>
      <w:r>
        <w:rPr>
          <w:rFonts w:ascii="Arial" w:hAnsi="Arial" w:cs="Arial"/>
          <w:iCs/>
          <w:sz w:val="24"/>
          <w:szCs w:val="24"/>
        </w:rPr>
        <w:t xml:space="preserve">Jede/Jeder im Laborraum oder entsprechend bezeichneten Arbeitsbereich Tätige muss mit den jeweiligen Notfalleinrichtungen im jeweiligen Bereich vertraut sein. Dies gilt insbesondere für Augen- und Körpernotduschen, Mittel zur Brandbekämpfung, Einrichtungen zur Ersten Hilfe sowie den Flucht- und Rettungswegen aus dem Gebäude. </w:t>
      </w:r>
    </w:p>
    <w:p w14:paraId="539C96A0" w14:textId="77777777" w:rsidR="00B11840" w:rsidRPr="00B11840" w:rsidRDefault="00B11840" w:rsidP="00A65E94">
      <w:pPr>
        <w:spacing w:before="120" w:after="120" w:line="288" w:lineRule="auto"/>
        <w:jc w:val="both"/>
        <w:outlineLvl w:val="1"/>
        <w:rPr>
          <w:rFonts w:ascii="Arial" w:hAnsi="Arial" w:cs="Arial"/>
          <w:iCs/>
          <w:sz w:val="10"/>
          <w:szCs w:val="10"/>
        </w:rPr>
      </w:pPr>
    </w:p>
    <w:p w14:paraId="6F8D1BA3" w14:textId="71C61A57" w:rsidR="00923109" w:rsidRPr="00B11840" w:rsidRDefault="00923109" w:rsidP="002D5DC6">
      <w:pPr>
        <w:pStyle w:val="Listenabsatz"/>
        <w:numPr>
          <w:ilvl w:val="1"/>
          <w:numId w:val="10"/>
        </w:numPr>
        <w:spacing w:after="60" w:line="264" w:lineRule="auto"/>
        <w:jc w:val="both"/>
        <w:outlineLvl w:val="1"/>
        <w:rPr>
          <w:rFonts w:ascii="Arial" w:hAnsi="Arial" w:cs="Arial"/>
          <w:b/>
          <w:bCs/>
          <w:iCs/>
          <w:sz w:val="24"/>
          <w:szCs w:val="24"/>
        </w:rPr>
      </w:pPr>
      <w:bookmarkStart w:id="5" w:name="_Toc87300645"/>
      <w:r w:rsidRPr="00B11840">
        <w:rPr>
          <w:rFonts w:ascii="Arial" w:hAnsi="Arial" w:cs="Arial"/>
          <w:b/>
          <w:bCs/>
          <w:iCs/>
          <w:sz w:val="24"/>
          <w:szCs w:val="24"/>
        </w:rPr>
        <w:t xml:space="preserve">Jugend- </w:t>
      </w:r>
      <w:r w:rsidR="00B11840">
        <w:rPr>
          <w:rFonts w:ascii="Arial" w:hAnsi="Arial" w:cs="Arial"/>
          <w:b/>
          <w:bCs/>
          <w:iCs/>
          <w:sz w:val="24"/>
          <w:szCs w:val="24"/>
        </w:rPr>
        <w:t>und</w:t>
      </w:r>
      <w:r w:rsidRPr="00B11840">
        <w:rPr>
          <w:rFonts w:ascii="Arial" w:hAnsi="Arial" w:cs="Arial"/>
          <w:b/>
          <w:bCs/>
          <w:iCs/>
          <w:sz w:val="24"/>
          <w:szCs w:val="24"/>
        </w:rPr>
        <w:t xml:space="preserve"> Mutterschutz</w:t>
      </w:r>
      <w:bookmarkEnd w:id="5"/>
    </w:p>
    <w:p w14:paraId="136A3467" w14:textId="77777777" w:rsidR="00221B3C" w:rsidRPr="00221B3C" w:rsidRDefault="00221B3C" w:rsidP="00B11840">
      <w:pPr>
        <w:spacing w:before="120" w:after="120" w:line="288" w:lineRule="auto"/>
        <w:jc w:val="both"/>
        <w:rPr>
          <w:rFonts w:ascii="Arial" w:hAnsi="Arial" w:cs="Arial"/>
          <w:sz w:val="24"/>
          <w:szCs w:val="24"/>
        </w:rPr>
      </w:pPr>
      <w:r w:rsidRPr="00221B3C">
        <w:rPr>
          <w:rFonts w:ascii="Arial" w:hAnsi="Arial" w:cs="Arial"/>
          <w:sz w:val="24"/>
          <w:szCs w:val="24"/>
        </w:rPr>
        <w:t>Jugendliche unter 18 Jahren sowie werdende und stillende Mütter unterstehen besonderem Schutz.</w:t>
      </w:r>
    </w:p>
    <w:p w14:paraId="6C691461" w14:textId="1D01DA84" w:rsidR="00221B3C" w:rsidRDefault="00221B3C" w:rsidP="00B11840">
      <w:pPr>
        <w:pStyle w:val="Textformat"/>
        <w:tabs>
          <w:tab w:val="left" w:pos="284"/>
        </w:tabs>
        <w:spacing w:after="120" w:line="288" w:lineRule="auto"/>
        <w:jc w:val="both"/>
      </w:pPr>
      <w:r>
        <w:t xml:space="preserve">Jugendliche dürfen nur unter bestimmten Bedingungen und nur unter Aufsicht eines Fachkundigen mit bestimmten Gefahrstoffen umgehen (siehe Jugendarbeitsschutzgesetz - </w:t>
      </w:r>
      <w:proofErr w:type="spellStart"/>
      <w:r>
        <w:t>JArbSchG</w:t>
      </w:r>
      <w:proofErr w:type="spellEnd"/>
      <w:r>
        <w:t>)</w:t>
      </w:r>
      <w:r w:rsidR="00656A23">
        <w:t>.</w:t>
      </w:r>
    </w:p>
    <w:p w14:paraId="163FB996" w14:textId="38BDFBDB" w:rsidR="00221B3C" w:rsidRDefault="00221B3C" w:rsidP="00B11840">
      <w:pPr>
        <w:pStyle w:val="Textformat"/>
        <w:tabs>
          <w:tab w:val="left" w:pos="284"/>
        </w:tabs>
        <w:spacing w:after="120" w:line="288" w:lineRule="auto"/>
        <w:jc w:val="both"/>
      </w:pPr>
      <w:r>
        <w:t xml:space="preserve">Beim Umgang mit Gefahrstoffen gelten für gebärfähige Frauen sowie für werdende und stillende Mütter Beschäftigungsverbote bzw. Beschäftigungsbeschränkungen. Von einer Schwangerschaft sollte daher </w:t>
      </w:r>
      <w:r w:rsidR="00A65E94">
        <w:t>die Laborleitung</w:t>
      </w:r>
      <w:r>
        <w:t xml:space="preserve"> sofort in Kenntnis gesetzt werden und sich bei Bedarf von den Betriebsärzten beraten zu lassen. </w:t>
      </w:r>
    </w:p>
    <w:p w14:paraId="1F00852A" w14:textId="7AA0551E" w:rsidR="00923109" w:rsidRDefault="00221B3C" w:rsidP="00B11840">
      <w:pPr>
        <w:spacing w:before="120" w:after="120" w:line="288" w:lineRule="auto"/>
        <w:jc w:val="both"/>
        <w:rPr>
          <w:rFonts w:ascii="Arial" w:hAnsi="Arial" w:cs="Arial"/>
          <w:sz w:val="24"/>
          <w:szCs w:val="24"/>
        </w:rPr>
      </w:pPr>
      <w:r w:rsidRPr="00221B3C">
        <w:rPr>
          <w:rFonts w:ascii="Arial" w:hAnsi="Arial" w:cs="Arial"/>
          <w:sz w:val="24"/>
          <w:szCs w:val="24"/>
        </w:rPr>
        <w:t>Bei Meldung einer Schwangerschaft ist umgehend eine Gefährdungsbeurteilung gem. §1</w:t>
      </w:r>
      <w:r w:rsidR="0094452D">
        <w:rPr>
          <w:rFonts w:ascii="Arial" w:hAnsi="Arial" w:cs="Arial"/>
          <w:sz w:val="24"/>
          <w:szCs w:val="24"/>
        </w:rPr>
        <w:t>0</w:t>
      </w:r>
      <w:r w:rsidRPr="00221B3C">
        <w:rPr>
          <w:rFonts w:ascii="Arial" w:hAnsi="Arial" w:cs="Arial"/>
          <w:sz w:val="24"/>
          <w:szCs w:val="24"/>
        </w:rPr>
        <w:t xml:space="preserve"> MuSch</w:t>
      </w:r>
      <w:r w:rsidR="0094452D">
        <w:rPr>
          <w:rFonts w:ascii="Arial" w:hAnsi="Arial" w:cs="Arial"/>
          <w:sz w:val="24"/>
          <w:szCs w:val="24"/>
        </w:rPr>
        <w:t>G</w:t>
      </w:r>
      <w:r w:rsidRPr="00221B3C">
        <w:rPr>
          <w:rFonts w:ascii="Arial" w:hAnsi="Arial" w:cs="Arial"/>
          <w:sz w:val="24"/>
          <w:szCs w:val="24"/>
        </w:rPr>
        <w:t xml:space="preserve"> durchzuführen. Informationen </w:t>
      </w:r>
      <w:r w:rsidR="004B4428">
        <w:rPr>
          <w:rFonts w:ascii="Arial" w:hAnsi="Arial" w:cs="Arial"/>
          <w:sz w:val="24"/>
          <w:szCs w:val="24"/>
        </w:rPr>
        <w:t xml:space="preserve">hierzu sind </w:t>
      </w:r>
      <w:r w:rsidRPr="00221B3C">
        <w:rPr>
          <w:rFonts w:ascii="Arial" w:hAnsi="Arial" w:cs="Arial"/>
          <w:sz w:val="24"/>
          <w:szCs w:val="24"/>
        </w:rPr>
        <w:t>auf der Homepage der Stabsstelle Arbeitssicherheit unter Themen von A-Z „Mutterschutz“</w:t>
      </w:r>
      <w:r w:rsidR="004B4428">
        <w:rPr>
          <w:rFonts w:ascii="Arial" w:hAnsi="Arial" w:cs="Arial"/>
          <w:sz w:val="24"/>
          <w:szCs w:val="24"/>
        </w:rPr>
        <w:t xml:space="preserve"> zu finden</w:t>
      </w:r>
      <w:r w:rsidRPr="00221B3C">
        <w:rPr>
          <w:rFonts w:ascii="Arial" w:hAnsi="Arial" w:cs="Arial"/>
          <w:sz w:val="24"/>
          <w:szCs w:val="24"/>
        </w:rPr>
        <w:t>.</w:t>
      </w:r>
    </w:p>
    <w:p w14:paraId="73EE68A4" w14:textId="77777777" w:rsidR="00D927A0" w:rsidRPr="00137214" w:rsidRDefault="00D927A0" w:rsidP="00B11840">
      <w:pPr>
        <w:spacing w:before="120" w:after="120" w:line="288" w:lineRule="auto"/>
        <w:jc w:val="both"/>
        <w:rPr>
          <w:rFonts w:ascii="Arial" w:hAnsi="Arial" w:cs="Arial"/>
          <w:sz w:val="10"/>
          <w:szCs w:val="10"/>
        </w:rPr>
      </w:pPr>
    </w:p>
    <w:p w14:paraId="38A536F8" w14:textId="3B7F8129" w:rsidR="00D927A0" w:rsidRPr="00D927A0" w:rsidRDefault="00D927A0" w:rsidP="00D927A0">
      <w:pPr>
        <w:pStyle w:val="Listenabsatz"/>
        <w:numPr>
          <w:ilvl w:val="1"/>
          <w:numId w:val="10"/>
        </w:numPr>
        <w:spacing w:after="60" w:line="264" w:lineRule="auto"/>
        <w:jc w:val="both"/>
        <w:outlineLvl w:val="1"/>
        <w:rPr>
          <w:rFonts w:ascii="Arial" w:hAnsi="Arial" w:cs="Arial"/>
          <w:b/>
          <w:bCs/>
          <w:iCs/>
          <w:sz w:val="24"/>
          <w:szCs w:val="24"/>
        </w:rPr>
      </w:pPr>
      <w:bookmarkStart w:id="6" w:name="_Toc87300646"/>
      <w:r>
        <w:rPr>
          <w:rFonts w:ascii="Arial" w:hAnsi="Arial" w:cs="Arial"/>
          <w:b/>
          <w:bCs/>
          <w:iCs/>
          <w:sz w:val="24"/>
          <w:szCs w:val="24"/>
        </w:rPr>
        <w:t>Arbeits- und Schutzkleidung / Persönliche Schutzausrüstung</w:t>
      </w:r>
      <w:bookmarkEnd w:id="6"/>
    </w:p>
    <w:p w14:paraId="2DA3AC72" w14:textId="4C6F1535" w:rsidR="00656A23" w:rsidRDefault="0057674A" w:rsidP="0057674A">
      <w:pPr>
        <w:pStyle w:val="Textformat"/>
        <w:tabs>
          <w:tab w:val="left" w:pos="284"/>
        </w:tabs>
        <w:spacing w:after="120" w:line="288" w:lineRule="auto"/>
        <w:jc w:val="both"/>
      </w:pPr>
      <w:r>
        <w:t>Zur Verfügung gestellte Schutzkleidung bzw. Persönliche Schutzausrüstung (</w:t>
      </w:r>
      <w:r>
        <w:rPr>
          <w:i/>
          <w:iCs/>
        </w:rPr>
        <w:t>PSA</w:t>
      </w:r>
      <w:r>
        <w:t>) wie Schutzbrille, Handschutz und/oder Atemschutz ist zu benutzen.</w:t>
      </w:r>
      <w:r w:rsidR="006730C8">
        <w:t xml:space="preserve"> Liegen entsprechende Gefährdungen vor, so ist geeignete Arbeitskleidung zu tragen, wie z. B. Kittel aus Baumwolle, besser aus Baumwollmischgewebe, sowie geschlossenes und trittsicheres Schuhwerk. Die übliche Straßenkleidung gilt in diesen Fällen nicht als Arbeitskleidung.</w:t>
      </w:r>
    </w:p>
    <w:p w14:paraId="4F8FC981" w14:textId="0DB12C16" w:rsidR="0057674A" w:rsidRPr="0057674A" w:rsidRDefault="0057674A" w:rsidP="0057674A">
      <w:pPr>
        <w:pStyle w:val="Textformat"/>
        <w:tabs>
          <w:tab w:val="left" w:pos="284"/>
        </w:tabs>
        <w:spacing w:after="120" w:line="288" w:lineRule="auto"/>
        <w:jc w:val="both"/>
      </w:pPr>
      <w:r>
        <w:t>Durch das Laborpersonal sind Sicherheitsschränke monatlich und Augenduschen wöchentlich auf ihre Funktionsfähigkeit hin zu überprüfen.</w:t>
      </w:r>
    </w:p>
    <w:p w14:paraId="7B1B506D" w14:textId="3A83CEDB" w:rsidR="006D433B" w:rsidRDefault="006D433B" w:rsidP="0057674A">
      <w:pPr>
        <w:pStyle w:val="Textformat"/>
        <w:tabs>
          <w:tab w:val="left" w:pos="284"/>
        </w:tabs>
        <w:spacing w:after="120" w:line="288" w:lineRule="auto"/>
        <w:jc w:val="both"/>
      </w:pPr>
      <w:r>
        <w:t>Die in den Sicherheitsratschlägen (S- bzw. H-Sätzen) und speziellen Betriebsanweisungen vorgesehenen Körperschutzmittel sind zu benutzen. Weitere Persönliche Schutzausrüstung, die z. B. im Rahmen der Gefährdungsbeurteilung bestimmt wurde, ist zu tragen.</w:t>
      </w:r>
    </w:p>
    <w:p w14:paraId="6DA36BD1" w14:textId="316C1CF9" w:rsidR="006730C8" w:rsidRDefault="006730C8" w:rsidP="0057674A">
      <w:pPr>
        <w:pStyle w:val="Textformat"/>
        <w:tabs>
          <w:tab w:val="left" w:pos="284"/>
        </w:tabs>
        <w:spacing w:after="120" w:line="288" w:lineRule="auto"/>
        <w:jc w:val="both"/>
      </w:pPr>
    </w:p>
    <w:p w14:paraId="1BA0539A" w14:textId="77777777" w:rsidR="006730C8" w:rsidRDefault="006730C8" w:rsidP="0057674A">
      <w:pPr>
        <w:pStyle w:val="Textformat"/>
        <w:tabs>
          <w:tab w:val="left" w:pos="284"/>
        </w:tabs>
        <w:spacing w:after="120" w:line="288" w:lineRule="auto"/>
        <w:jc w:val="both"/>
      </w:pPr>
    </w:p>
    <w:p w14:paraId="2B044BBD" w14:textId="30F381D0" w:rsidR="00637E09" w:rsidRDefault="00637E09" w:rsidP="00637E09">
      <w:pPr>
        <w:pStyle w:val="Listenabsatz"/>
        <w:numPr>
          <w:ilvl w:val="1"/>
          <w:numId w:val="10"/>
        </w:numPr>
        <w:spacing w:after="60" w:line="264" w:lineRule="auto"/>
        <w:jc w:val="both"/>
        <w:outlineLvl w:val="1"/>
        <w:rPr>
          <w:rFonts w:ascii="Arial" w:hAnsi="Arial" w:cs="Arial"/>
          <w:b/>
          <w:bCs/>
          <w:iCs/>
          <w:sz w:val="24"/>
          <w:szCs w:val="24"/>
        </w:rPr>
      </w:pPr>
      <w:bookmarkStart w:id="7" w:name="_Toc87300647"/>
      <w:r>
        <w:rPr>
          <w:rFonts w:ascii="Arial" w:hAnsi="Arial" w:cs="Arial"/>
          <w:b/>
          <w:bCs/>
          <w:iCs/>
          <w:sz w:val="24"/>
          <w:szCs w:val="24"/>
        </w:rPr>
        <w:lastRenderedPageBreak/>
        <w:t>Hygiene</w:t>
      </w:r>
      <w:bookmarkEnd w:id="7"/>
    </w:p>
    <w:p w14:paraId="1A07C1EC" w14:textId="6993B2D1" w:rsidR="004D4BFD" w:rsidRPr="006730C8" w:rsidRDefault="006730C8" w:rsidP="006730C8">
      <w:pPr>
        <w:spacing w:before="120" w:after="120" w:line="288" w:lineRule="auto"/>
        <w:jc w:val="both"/>
        <w:rPr>
          <w:rFonts w:ascii="Arial" w:hAnsi="Arial" w:cs="Arial"/>
          <w:iCs/>
          <w:sz w:val="24"/>
          <w:szCs w:val="24"/>
        </w:rPr>
      </w:pPr>
      <w:r>
        <w:rPr>
          <w:rFonts w:ascii="Arial" w:hAnsi="Arial" w:cs="Arial"/>
          <w:iCs/>
          <w:sz w:val="24"/>
          <w:szCs w:val="24"/>
        </w:rPr>
        <w:t xml:space="preserve">Arbeitsplätze sind von Kontaminationen </w:t>
      </w:r>
      <w:proofErr w:type="gramStart"/>
      <w:r>
        <w:rPr>
          <w:rFonts w:ascii="Arial" w:hAnsi="Arial" w:cs="Arial"/>
          <w:iCs/>
          <w:sz w:val="24"/>
          <w:szCs w:val="24"/>
        </w:rPr>
        <w:t>frei zu halten</w:t>
      </w:r>
      <w:proofErr w:type="gramEnd"/>
      <w:r>
        <w:rPr>
          <w:rFonts w:ascii="Arial" w:hAnsi="Arial" w:cs="Arial"/>
          <w:iCs/>
          <w:sz w:val="24"/>
          <w:szCs w:val="24"/>
        </w:rPr>
        <w:t xml:space="preserve"> und regelmäßig zu reinigen.</w:t>
      </w:r>
    </w:p>
    <w:p w14:paraId="31879135" w14:textId="55057097" w:rsidR="004D4BFD" w:rsidRDefault="006730C8" w:rsidP="006730C8">
      <w:pPr>
        <w:spacing w:before="120" w:after="120" w:line="288" w:lineRule="auto"/>
        <w:rPr>
          <w:rFonts w:ascii="Arial" w:hAnsi="Arial" w:cs="Arial"/>
          <w:iCs/>
          <w:sz w:val="24"/>
          <w:szCs w:val="24"/>
        </w:rPr>
      </w:pPr>
      <w:r w:rsidRPr="00B11840">
        <w:rPr>
          <w:rFonts w:ascii="Arial" w:hAnsi="Arial" w:cs="Arial"/>
          <w:iCs/>
          <w:sz w:val="24"/>
          <w:szCs w:val="24"/>
        </w:rPr>
        <w:t xml:space="preserve">Nahrungs- und Genussmittel dürfen in Laboratorien, in denen Tätigkeiten mit Gefahrstoffen durchgeführt werden, nicht hineingebracht </w:t>
      </w:r>
      <w:r>
        <w:rPr>
          <w:rFonts w:ascii="Arial" w:hAnsi="Arial" w:cs="Arial"/>
          <w:iCs/>
          <w:sz w:val="24"/>
          <w:szCs w:val="24"/>
        </w:rPr>
        <w:t>sowie</w:t>
      </w:r>
      <w:r w:rsidRPr="00B11840">
        <w:rPr>
          <w:rFonts w:ascii="Arial" w:hAnsi="Arial" w:cs="Arial"/>
          <w:iCs/>
          <w:sz w:val="24"/>
          <w:szCs w:val="24"/>
        </w:rPr>
        <w:t xml:space="preserve"> Kosmetika nicht angewandt werden.</w:t>
      </w:r>
      <w:r>
        <w:rPr>
          <w:rFonts w:ascii="Arial" w:hAnsi="Arial" w:cs="Arial"/>
          <w:iCs/>
          <w:sz w:val="24"/>
          <w:szCs w:val="24"/>
        </w:rPr>
        <w:t xml:space="preserve"> </w:t>
      </w:r>
      <w:r w:rsidRPr="00B11840">
        <w:rPr>
          <w:rFonts w:ascii="Arial" w:hAnsi="Arial" w:cs="Arial"/>
          <w:iCs/>
          <w:sz w:val="24"/>
          <w:szCs w:val="24"/>
        </w:rPr>
        <w:t>Das Rauchen ist im Labor verboten.</w:t>
      </w:r>
    </w:p>
    <w:p w14:paraId="4CBD30D7" w14:textId="663C67AA" w:rsidR="008D3795" w:rsidRPr="008D3795" w:rsidRDefault="008D3795" w:rsidP="008D3795">
      <w:pPr>
        <w:spacing w:before="120" w:after="120" w:line="288" w:lineRule="auto"/>
        <w:jc w:val="both"/>
        <w:rPr>
          <w:rFonts w:ascii="Arial" w:hAnsi="Arial" w:cs="Arial"/>
          <w:sz w:val="24"/>
          <w:szCs w:val="24"/>
        </w:rPr>
      </w:pPr>
      <w:r w:rsidRPr="008D3795">
        <w:rPr>
          <w:rFonts w:ascii="Arial" w:hAnsi="Arial" w:cs="Arial"/>
          <w:sz w:val="24"/>
          <w:szCs w:val="24"/>
        </w:rPr>
        <w:t>Glasbruch ist unter Verwendung der entsprechenden Abfallbehälter zu entsorgen.</w:t>
      </w:r>
    </w:p>
    <w:p w14:paraId="2F7D6B0F" w14:textId="77777777" w:rsidR="004D4BFD" w:rsidRPr="004D4BFD" w:rsidRDefault="004D4BFD" w:rsidP="004D4BFD">
      <w:pPr>
        <w:spacing w:after="60" w:line="264" w:lineRule="auto"/>
        <w:jc w:val="both"/>
        <w:outlineLvl w:val="1"/>
        <w:rPr>
          <w:rFonts w:ascii="Arial" w:hAnsi="Arial" w:cs="Arial"/>
          <w:b/>
          <w:bCs/>
          <w:iCs/>
          <w:sz w:val="24"/>
          <w:szCs w:val="24"/>
        </w:rPr>
      </w:pPr>
    </w:p>
    <w:p w14:paraId="20AE6BC0" w14:textId="56D19A41" w:rsidR="00221B3C" w:rsidRPr="00DE38A2" w:rsidRDefault="00637E09" w:rsidP="00DE38A2">
      <w:pPr>
        <w:pStyle w:val="Listenabsatz"/>
        <w:numPr>
          <w:ilvl w:val="1"/>
          <w:numId w:val="10"/>
        </w:numPr>
        <w:spacing w:after="60" w:line="264" w:lineRule="auto"/>
        <w:jc w:val="both"/>
        <w:outlineLvl w:val="1"/>
        <w:rPr>
          <w:rFonts w:ascii="Arial" w:hAnsi="Arial" w:cs="Arial"/>
          <w:b/>
          <w:bCs/>
          <w:iCs/>
          <w:sz w:val="24"/>
          <w:szCs w:val="24"/>
        </w:rPr>
      </w:pPr>
      <w:bookmarkStart w:id="8" w:name="_Toc87300648"/>
      <w:r>
        <w:rPr>
          <w:rFonts w:ascii="Arial" w:hAnsi="Arial" w:cs="Arial"/>
          <w:b/>
          <w:bCs/>
          <w:iCs/>
          <w:sz w:val="24"/>
          <w:szCs w:val="24"/>
        </w:rPr>
        <w:t>Elektrische Geräte, Maschinen und Prüfstände</w:t>
      </w:r>
      <w:bookmarkEnd w:id="8"/>
    </w:p>
    <w:p w14:paraId="0D3D441F" w14:textId="33D39A23" w:rsidR="00315DA8" w:rsidRDefault="00315DA8" w:rsidP="00DE38A2">
      <w:pPr>
        <w:spacing w:before="120" w:after="120" w:line="288" w:lineRule="auto"/>
        <w:jc w:val="both"/>
        <w:rPr>
          <w:rFonts w:ascii="Arial" w:hAnsi="Arial" w:cs="Arial"/>
          <w:sz w:val="24"/>
          <w:szCs w:val="24"/>
        </w:rPr>
      </w:pPr>
      <w:r>
        <w:rPr>
          <w:rFonts w:ascii="Arial" w:hAnsi="Arial" w:cs="Arial"/>
          <w:sz w:val="24"/>
          <w:szCs w:val="24"/>
        </w:rPr>
        <w:t xml:space="preserve">Elektrische Betriebsmittel und Anlagen müssen sich in einwandfreiem Zustand befinden. Sie müssen den anerkannten Regeln der Technik, insbesondere den Bestimmungen des VDE, entsprechen. </w:t>
      </w:r>
      <w:r w:rsidR="00BE06F6">
        <w:rPr>
          <w:rFonts w:ascii="Arial" w:hAnsi="Arial" w:cs="Arial"/>
          <w:sz w:val="24"/>
          <w:szCs w:val="24"/>
        </w:rPr>
        <w:t xml:space="preserve">Einstellungen von Sicherheitseinrichtungen dürfen nicht verstellt oder außer Betrieb gesetzt werden. </w:t>
      </w:r>
    </w:p>
    <w:p w14:paraId="57CCED08" w14:textId="142FB373" w:rsidR="0055717D" w:rsidRDefault="0055717D" w:rsidP="00DE38A2">
      <w:pPr>
        <w:spacing w:before="120" w:after="120" w:line="288" w:lineRule="auto"/>
        <w:jc w:val="both"/>
        <w:rPr>
          <w:rFonts w:ascii="Arial" w:hAnsi="Arial" w:cs="Arial"/>
          <w:sz w:val="24"/>
          <w:szCs w:val="24"/>
        </w:rPr>
      </w:pPr>
      <w:r w:rsidRPr="007830BC">
        <w:rPr>
          <w:rFonts w:ascii="Arial" w:hAnsi="Arial" w:cs="Arial"/>
          <w:sz w:val="24"/>
          <w:szCs w:val="24"/>
        </w:rPr>
        <w:t>Vor jeder Benutzung sind elektrische Geräte durch Inaugenscheinnahme auf äußere Beschädigungen zu prüfen.</w:t>
      </w:r>
      <w:r>
        <w:rPr>
          <w:rFonts w:ascii="Arial" w:hAnsi="Arial" w:cs="Arial"/>
          <w:sz w:val="24"/>
          <w:szCs w:val="24"/>
        </w:rPr>
        <w:t xml:space="preserve"> Bei Arbeiten im Laborraum oder bezeichnetem Arbeitsbereich sind elektrische Geräte und Maschinen nur bestimmungsgemäß zu verwenden. </w:t>
      </w:r>
    </w:p>
    <w:p w14:paraId="5D836CAA" w14:textId="0503F090" w:rsidR="00BE06F6" w:rsidRDefault="00BE06F6" w:rsidP="00DE38A2">
      <w:pPr>
        <w:spacing w:before="120" w:after="120" w:line="288" w:lineRule="auto"/>
        <w:jc w:val="both"/>
        <w:rPr>
          <w:rFonts w:ascii="Arial" w:hAnsi="Arial" w:cs="Arial"/>
          <w:sz w:val="24"/>
          <w:szCs w:val="24"/>
        </w:rPr>
      </w:pPr>
      <w:r w:rsidRPr="007830BC">
        <w:rPr>
          <w:rFonts w:ascii="Arial" w:hAnsi="Arial" w:cs="Arial"/>
          <w:sz w:val="24"/>
          <w:szCs w:val="24"/>
        </w:rPr>
        <w:t>Defekte oder beschädigte Geräte dürfen nicht mehr verwendet werden</w:t>
      </w:r>
      <w:r>
        <w:rPr>
          <w:rFonts w:ascii="Arial" w:hAnsi="Arial" w:cs="Arial"/>
          <w:sz w:val="24"/>
          <w:szCs w:val="24"/>
        </w:rPr>
        <w:t xml:space="preserve">, sind </w:t>
      </w:r>
      <w:r w:rsidR="0055717D">
        <w:rPr>
          <w:rFonts w:ascii="Arial" w:hAnsi="Arial" w:cs="Arial"/>
          <w:sz w:val="24"/>
          <w:szCs w:val="24"/>
        </w:rPr>
        <w:t xml:space="preserve">stillzulegen sowie </w:t>
      </w:r>
      <w:r>
        <w:rPr>
          <w:rFonts w:ascii="Arial" w:hAnsi="Arial" w:cs="Arial"/>
          <w:sz w:val="24"/>
          <w:szCs w:val="24"/>
        </w:rPr>
        <w:t>entsprechend als defekt zu kennzeichnen</w:t>
      </w:r>
      <w:r w:rsidRPr="007830BC">
        <w:rPr>
          <w:rFonts w:ascii="Arial" w:hAnsi="Arial" w:cs="Arial"/>
          <w:sz w:val="24"/>
          <w:szCs w:val="24"/>
        </w:rPr>
        <w:t xml:space="preserve"> und dem Vorgesetzten zu melden,</w:t>
      </w:r>
      <w:r>
        <w:rPr>
          <w:rFonts w:ascii="Arial" w:hAnsi="Arial" w:cs="Arial"/>
          <w:sz w:val="24"/>
          <w:szCs w:val="24"/>
        </w:rPr>
        <w:t xml:space="preserve"> </w:t>
      </w:r>
      <w:r w:rsidRPr="007830BC">
        <w:rPr>
          <w:rFonts w:ascii="Arial" w:hAnsi="Arial" w:cs="Arial"/>
          <w:sz w:val="24"/>
          <w:szCs w:val="24"/>
        </w:rPr>
        <w:t>der Werkstatt zur Reparatur zu übergeben und</w:t>
      </w:r>
      <w:r>
        <w:rPr>
          <w:rFonts w:ascii="Arial" w:hAnsi="Arial" w:cs="Arial"/>
          <w:sz w:val="24"/>
          <w:szCs w:val="24"/>
        </w:rPr>
        <w:t xml:space="preserve"> </w:t>
      </w:r>
      <w:r w:rsidRPr="007830BC">
        <w:rPr>
          <w:rFonts w:ascii="Arial" w:hAnsi="Arial" w:cs="Arial"/>
          <w:sz w:val="24"/>
          <w:szCs w:val="24"/>
        </w:rPr>
        <w:t>wenn nicht mehr reparabel, ordnungsgemäß zu entsorgen.</w:t>
      </w:r>
      <w:r>
        <w:rPr>
          <w:rFonts w:ascii="Arial" w:hAnsi="Arial" w:cs="Arial"/>
          <w:sz w:val="24"/>
          <w:szCs w:val="24"/>
        </w:rPr>
        <w:t xml:space="preserve"> Dabei dürfen </w:t>
      </w:r>
      <w:r w:rsidRPr="00DE38A2">
        <w:rPr>
          <w:rFonts w:ascii="Arial" w:hAnsi="Arial" w:cs="Arial"/>
          <w:sz w:val="24"/>
          <w:szCs w:val="24"/>
        </w:rPr>
        <w:t>Reparaturen nur von Elektrofachkräften vorgenommen werden</w:t>
      </w:r>
      <w:r>
        <w:rPr>
          <w:rFonts w:ascii="Arial" w:hAnsi="Arial" w:cs="Arial"/>
          <w:sz w:val="24"/>
          <w:szCs w:val="24"/>
        </w:rPr>
        <w:t>.</w:t>
      </w:r>
    </w:p>
    <w:p w14:paraId="0330771E" w14:textId="7DC5015C" w:rsidR="0055717D" w:rsidRDefault="0055717D" w:rsidP="00DE38A2">
      <w:pPr>
        <w:spacing w:before="120" w:after="120" w:line="288" w:lineRule="auto"/>
        <w:jc w:val="both"/>
        <w:rPr>
          <w:rFonts w:ascii="Arial" w:hAnsi="Arial" w:cs="Arial"/>
          <w:sz w:val="24"/>
          <w:szCs w:val="24"/>
        </w:rPr>
      </w:pPr>
      <w:r>
        <w:rPr>
          <w:rFonts w:ascii="Arial" w:hAnsi="Arial" w:cs="Arial"/>
          <w:sz w:val="24"/>
          <w:szCs w:val="24"/>
        </w:rPr>
        <w:t>Geräte, die über Nacht unbeaufsichtigt laufen, müssen entsprechende Sicherheitsmerkmale aufweisen (z. B. Niveauregler, Wasserwächter). Dauerversuche sind so zu betreiben und zu kennzeichnen, dass eine Gefährdung nach sorgfältigem, fachkundigem Ermessen auch außerhalb der Dienstzeit ausgeschlossen ist. Die/Der Verantwortliche muss ggf. telefonisch erreichbar sein und seine Telefonnummer außen an der Tür des entsprechenden Bereichs hinterlassen.</w:t>
      </w:r>
    </w:p>
    <w:p w14:paraId="5A172790" w14:textId="08864FBD" w:rsidR="00DE38A2" w:rsidRDefault="004D4BFD" w:rsidP="00DE38A2">
      <w:pPr>
        <w:spacing w:before="120" w:after="120" w:line="288" w:lineRule="auto"/>
        <w:jc w:val="both"/>
        <w:rPr>
          <w:rFonts w:ascii="Arial" w:hAnsi="Arial" w:cs="Arial"/>
          <w:sz w:val="24"/>
          <w:szCs w:val="24"/>
        </w:rPr>
      </w:pPr>
      <w:r w:rsidRPr="007830BC">
        <w:rPr>
          <w:rFonts w:ascii="Arial" w:hAnsi="Arial" w:cs="Arial"/>
          <w:sz w:val="24"/>
          <w:szCs w:val="24"/>
        </w:rPr>
        <w:t xml:space="preserve">Die </w:t>
      </w:r>
      <w:r w:rsidR="00DE38A2">
        <w:rPr>
          <w:rFonts w:ascii="Arial" w:hAnsi="Arial" w:cs="Arial"/>
          <w:sz w:val="24"/>
          <w:szCs w:val="24"/>
        </w:rPr>
        <w:t>s</w:t>
      </w:r>
      <w:r w:rsidRPr="00CE44F0">
        <w:rPr>
          <w:rFonts w:ascii="Arial" w:hAnsi="Arial" w:cs="Arial"/>
          <w:sz w:val="24"/>
          <w:szCs w:val="24"/>
        </w:rPr>
        <w:t>pezielle</w:t>
      </w:r>
      <w:r w:rsidR="00DE38A2">
        <w:rPr>
          <w:rFonts w:ascii="Arial" w:hAnsi="Arial" w:cs="Arial"/>
          <w:sz w:val="24"/>
          <w:szCs w:val="24"/>
        </w:rPr>
        <w:t>n</w:t>
      </w:r>
      <w:r w:rsidRPr="00CE44F0">
        <w:rPr>
          <w:rFonts w:ascii="Arial" w:hAnsi="Arial" w:cs="Arial"/>
          <w:sz w:val="24"/>
          <w:szCs w:val="24"/>
        </w:rPr>
        <w:t xml:space="preserve"> Betriebsanweisungen </w:t>
      </w:r>
      <w:r w:rsidR="00DE38A2">
        <w:rPr>
          <w:rFonts w:ascii="Arial" w:hAnsi="Arial" w:cs="Arial"/>
          <w:sz w:val="24"/>
          <w:szCs w:val="24"/>
        </w:rPr>
        <w:t xml:space="preserve">für </w:t>
      </w:r>
      <w:r w:rsidR="00DE38A2">
        <w:rPr>
          <w:rFonts w:ascii="Arial" w:hAnsi="Arial" w:cs="Arial"/>
          <w:b/>
          <w:bCs/>
          <w:sz w:val="24"/>
          <w:szCs w:val="24"/>
        </w:rPr>
        <w:t xml:space="preserve">Zentrifugen </w:t>
      </w:r>
      <w:r w:rsidRPr="00CE44F0">
        <w:rPr>
          <w:rFonts w:ascii="Arial" w:hAnsi="Arial" w:cs="Arial"/>
          <w:sz w:val="24"/>
          <w:szCs w:val="24"/>
        </w:rPr>
        <w:t>sind zu beachten.</w:t>
      </w:r>
      <w:r w:rsidR="00DE38A2">
        <w:rPr>
          <w:rFonts w:ascii="Arial" w:hAnsi="Arial" w:cs="Arial"/>
          <w:sz w:val="24"/>
          <w:szCs w:val="24"/>
        </w:rPr>
        <w:t xml:space="preserve"> </w:t>
      </w:r>
      <w:r w:rsidRPr="007830BC">
        <w:rPr>
          <w:rFonts w:ascii="Arial" w:hAnsi="Arial" w:cs="Arial"/>
          <w:sz w:val="24"/>
          <w:szCs w:val="24"/>
        </w:rPr>
        <w:t>Um die Zentrifugen muss ein Freiraum von mind. 30 cm eingehalten werden.</w:t>
      </w:r>
      <w:r w:rsidR="00DE38A2">
        <w:rPr>
          <w:rFonts w:ascii="Arial" w:hAnsi="Arial" w:cs="Arial"/>
          <w:sz w:val="24"/>
          <w:szCs w:val="24"/>
        </w:rPr>
        <w:t xml:space="preserve"> Bei der Verwendung von </w:t>
      </w:r>
      <w:r w:rsidRPr="007830BC">
        <w:rPr>
          <w:rFonts w:ascii="Arial" w:hAnsi="Arial" w:cs="Arial"/>
          <w:sz w:val="24"/>
          <w:szCs w:val="24"/>
        </w:rPr>
        <w:t>Ultrazentrifugen</w:t>
      </w:r>
      <w:r w:rsidR="00DE38A2">
        <w:rPr>
          <w:rFonts w:ascii="Arial" w:hAnsi="Arial" w:cs="Arial"/>
          <w:sz w:val="24"/>
          <w:szCs w:val="24"/>
        </w:rPr>
        <w:t xml:space="preserve"> sind die </w:t>
      </w:r>
      <w:r w:rsidRPr="007830BC">
        <w:rPr>
          <w:rFonts w:ascii="Arial" w:hAnsi="Arial" w:cs="Arial"/>
          <w:sz w:val="24"/>
          <w:szCs w:val="24"/>
        </w:rPr>
        <w:t>Betriebszeiten etc. in das Betriebstagebuch einzutragen. Evtl. reduzierte Max-Drehzahlen des Rotors sind zu beachten!</w:t>
      </w:r>
    </w:p>
    <w:p w14:paraId="3AD4AFB4" w14:textId="68B18EDE" w:rsidR="008D3795" w:rsidRDefault="008D3795" w:rsidP="006730C8">
      <w:pPr>
        <w:spacing w:line="240" w:lineRule="exact"/>
        <w:jc w:val="both"/>
        <w:rPr>
          <w:rFonts w:ascii="Arial" w:hAnsi="Arial" w:cs="Arial"/>
          <w:sz w:val="24"/>
          <w:szCs w:val="24"/>
        </w:rPr>
      </w:pPr>
    </w:p>
    <w:p w14:paraId="7EC2CD96" w14:textId="1255E5C3" w:rsidR="00A1179F" w:rsidRDefault="00A1179F" w:rsidP="006730C8">
      <w:pPr>
        <w:spacing w:line="240" w:lineRule="exact"/>
        <w:jc w:val="both"/>
        <w:rPr>
          <w:rFonts w:ascii="Arial" w:hAnsi="Arial" w:cs="Arial"/>
          <w:sz w:val="24"/>
          <w:szCs w:val="24"/>
        </w:rPr>
      </w:pPr>
    </w:p>
    <w:p w14:paraId="045C1D78" w14:textId="5CE33DD6" w:rsidR="00A1179F" w:rsidRDefault="00A1179F" w:rsidP="006730C8">
      <w:pPr>
        <w:spacing w:line="240" w:lineRule="exact"/>
        <w:jc w:val="both"/>
        <w:rPr>
          <w:rFonts w:ascii="Arial" w:hAnsi="Arial" w:cs="Arial"/>
          <w:sz w:val="24"/>
          <w:szCs w:val="24"/>
        </w:rPr>
      </w:pPr>
    </w:p>
    <w:p w14:paraId="14C83241" w14:textId="5F3CB696" w:rsidR="00A1179F" w:rsidRDefault="00A1179F" w:rsidP="006730C8">
      <w:pPr>
        <w:spacing w:line="240" w:lineRule="exact"/>
        <w:jc w:val="both"/>
        <w:rPr>
          <w:rFonts w:ascii="Arial" w:hAnsi="Arial" w:cs="Arial"/>
          <w:sz w:val="24"/>
          <w:szCs w:val="24"/>
        </w:rPr>
      </w:pPr>
    </w:p>
    <w:p w14:paraId="37358391" w14:textId="1B051ACF" w:rsidR="00A1179F" w:rsidRDefault="00A1179F" w:rsidP="006730C8">
      <w:pPr>
        <w:spacing w:line="240" w:lineRule="exact"/>
        <w:jc w:val="both"/>
        <w:rPr>
          <w:rFonts w:ascii="Arial" w:hAnsi="Arial" w:cs="Arial"/>
          <w:sz w:val="24"/>
          <w:szCs w:val="24"/>
        </w:rPr>
      </w:pPr>
    </w:p>
    <w:p w14:paraId="2DE23577" w14:textId="77777777" w:rsidR="00A1179F" w:rsidRDefault="00A1179F" w:rsidP="006730C8">
      <w:pPr>
        <w:spacing w:line="240" w:lineRule="exact"/>
        <w:jc w:val="both"/>
        <w:rPr>
          <w:rFonts w:ascii="Arial" w:hAnsi="Arial" w:cs="Arial"/>
          <w:sz w:val="24"/>
          <w:szCs w:val="24"/>
        </w:rPr>
      </w:pPr>
    </w:p>
    <w:p w14:paraId="28D359D3" w14:textId="77777777" w:rsidR="008D3795" w:rsidRDefault="008D3795" w:rsidP="006730C8">
      <w:pPr>
        <w:spacing w:line="240" w:lineRule="exact"/>
        <w:jc w:val="both"/>
        <w:rPr>
          <w:rFonts w:ascii="Arial" w:hAnsi="Arial" w:cs="Arial"/>
          <w:b/>
          <w:sz w:val="22"/>
          <w:szCs w:val="22"/>
        </w:rPr>
      </w:pPr>
    </w:p>
    <w:p w14:paraId="78FC3095" w14:textId="5F8D7DE8" w:rsidR="00587A58" w:rsidRPr="002D5DC6" w:rsidRDefault="00587A58" w:rsidP="00CF5C98">
      <w:pPr>
        <w:pStyle w:val="Listenabsatz"/>
        <w:keepLines/>
        <w:numPr>
          <w:ilvl w:val="0"/>
          <w:numId w:val="10"/>
        </w:numPr>
        <w:pBdr>
          <w:top w:val="single" w:sz="6" w:space="3" w:color="000000"/>
          <w:left w:val="single" w:sz="6" w:space="3" w:color="000000"/>
          <w:bottom w:val="single" w:sz="6" w:space="3" w:color="000000"/>
          <w:right w:val="single" w:sz="6" w:space="3" w:color="000000"/>
          <w:between w:val="single" w:sz="6" w:space="3" w:color="000000"/>
        </w:pBdr>
        <w:shd w:val="clear" w:color="auto" w:fill="F3F3F3"/>
        <w:tabs>
          <w:tab w:val="center" w:pos="4961"/>
        </w:tabs>
        <w:spacing w:line="240" w:lineRule="atLeast"/>
        <w:ind w:hanging="720"/>
        <w:jc w:val="center"/>
        <w:outlineLvl w:val="0"/>
        <w:rPr>
          <w:rFonts w:ascii="Arial" w:hAnsi="Arial" w:cs="Arial"/>
          <w:b/>
          <w:color w:val="006C71" w:themeColor="accent2"/>
          <w:sz w:val="28"/>
        </w:rPr>
      </w:pPr>
      <w:bookmarkStart w:id="9" w:name="_Toc87300649"/>
      <w:r w:rsidRPr="002D5DC6">
        <w:rPr>
          <w:rFonts w:ascii="Arial" w:hAnsi="Arial" w:cs="Arial"/>
          <w:b/>
          <w:color w:val="006C71" w:themeColor="accent2"/>
          <w:sz w:val="28"/>
        </w:rPr>
        <w:lastRenderedPageBreak/>
        <w:t xml:space="preserve">Umgang mit </w:t>
      </w:r>
      <w:r w:rsidR="00AC349D">
        <w:rPr>
          <w:rFonts w:ascii="Arial" w:hAnsi="Arial" w:cs="Arial"/>
          <w:b/>
          <w:color w:val="006C71" w:themeColor="accent2"/>
          <w:sz w:val="28"/>
        </w:rPr>
        <w:t xml:space="preserve">Chemikalien und </w:t>
      </w:r>
      <w:r w:rsidRPr="002D5DC6">
        <w:rPr>
          <w:rFonts w:ascii="Arial" w:hAnsi="Arial" w:cs="Arial"/>
          <w:b/>
          <w:color w:val="006C71" w:themeColor="accent2"/>
          <w:sz w:val="28"/>
        </w:rPr>
        <w:t>Gefahrstoffe</w:t>
      </w:r>
      <w:r w:rsidR="00F54596" w:rsidRPr="002D5DC6">
        <w:rPr>
          <w:rFonts w:ascii="Arial" w:hAnsi="Arial" w:cs="Arial"/>
          <w:b/>
          <w:color w:val="006C71" w:themeColor="accent2"/>
          <w:sz w:val="28"/>
        </w:rPr>
        <w:t>n</w:t>
      </w:r>
      <w:bookmarkEnd w:id="9"/>
    </w:p>
    <w:p w14:paraId="33209F52" w14:textId="5A29EDE5" w:rsidR="00F54596" w:rsidRDefault="00A1179F" w:rsidP="00A1179F">
      <w:pPr>
        <w:pStyle w:val="Textformat"/>
        <w:spacing w:after="120" w:line="288" w:lineRule="auto"/>
        <w:jc w:val="both"/>
      </w:pPr>
      <w:r>
        <w:br/>
      </w:r>
      <w:r w:rsidR="00F54596">
        <w:t xml:space="preserve">Stoffe, fest, flüssig oder gasförmig, einschließlich Mischungen und Lösungen (sog. Zubereitungen), gelten als gefährlich im Sinne der </w:t>
      </w:r>
      <w:r w:rsidR="00F54596">
        <w:rPr>
          <w:b/>
          <w:bCs/>
        </w:rPr>
        <w:t>Verordnung zum Schutz vor Gefahrstoffen</w:t>
      </w:r>
      <w:r w:rsidR="00F54596">
        <w:t xml:space="preserve"> (Gefahrstoffverordnung - GefStoffV) sofern durch sie eine </w:t>
      </w:r>
    </w:p>
    <w:p w14:paraId="058CCBF5" w14:textId="77777777" w:rsidR="00F54596" w:rsidRDefault="00F54596" w:rsidP="00F54596">
      <w:pPr>
        <w:pStyle w:val="Textformat"/>
        <w:numPr>
          <w:ilvl w:val="1"/>
          <w:numId w:val="9"/>
        </w:numPr>
        <w:spacing w:before="80" w:line="288" w:lineRule="auto"/>
        <w:ind w:left="1434" w:hanging="357"/>
        <w:jc w:val="both"/>
      </w:pPr>
      <w:r>
        <w:t>Explosions- und/oder Brandgefahr</w:t>
      </w:r>
    </w:p>
    <w:p w14:paraId="05792E34" w14:textId="77777777" w:rsidR="00F54596" w:rsidRDefault="00F54596" w:rsidP="00F54596">
      <w:pPr>
        <w:pStyle w:val="Textformat"/>
        <w:numPr>
          <w:ilvl w:val="1"/>
          <w:numId w:val="9"/>
        </w:numPr>
        <w:spacing w:before="80" w:line="288" w:lineRule="auto"/>
        <w:ind w:left="1434" w:hanging="357"/>
        <w:jc w:val="both"/>
      </w:pPr>
      <w:r>
        <w:t>eine direkte oder indirekte Beeinträchtigung der Gesundheit des Menschen</w:t>
      </w:r>
    </w:p>
    <w:p w14:paraId="14EE3D36" w14:textId="77777777" w:rsidR="00F54596" w:rsidRDefault="00F54596" w:rsidP="00F54596">
      <w:pPr>
        <w:pStyle w:val="Textformat"/>
        <w:numPr>
          <w:ilvl w:val="1"/>
          <w:numId w:val="9"/>
        </w:numPr>
        <w:spacing w:before="80" w:line="288" w:lineRule="auto"/>
        <w:ind w:left="1434" w:hanging="357"/>
        <w:jc w:val="both"/>
      </w:pPr>
      <w:r>
        <w:t>eine Gefährdung der Umwelt</w:t>
      </w:r>
    </w:p>
    <w:p w14:paraId="12AEFC90" w14:textId="77777777" w:rsidR="00F54596" w:rsidRDefault="00F54596" w:rsidP="00F54596">
      <w:pPr>
        <w:pStyle w:val="Textformat"/>
        <w:spacing w:line="288" w:lineRule="auto"/>
        <w:jc w:val="both"/>
      </w:pPr>
      <w:r>
        <w:t>bewirkt werden kann. Die Aufnahme von Stoffen in den menschlichen Körper kann durch Einatmen, durch Resorption durch die Haut oder die Schleimhäute, oder durch Verschlucken erfolgen.</w:t>
      </w:r>
    </w:p>
    <w:p w14:paraId="5E1BDFC6" w14:textId="04B81A84" w:rsidR="00F54596" w:rsidRDefault="00F54596" w:rsidP="00F54596">
      <w:pPr>
        <w:pStyle w:val="Textformat"/>
        <w:spacing w:line="288" w:lineRule="auto"/>
        <w:jc w:val="both"/>
      </w:pPr>
      <w:r>
        <w:t xml:space="preserve">Wer mit solchen Stoffen umgeht, muss über ihre Eigenschaften, Wirkungen, zu treffenden Schutzmaßnahmen, Verhaltensweisen im Gefahrfall und mögliche Erste-Hilfe-Maßnahmen unterrichtet sein. </w:t>
      </w:r>
      <w:r w:rsidR="00A1179F">
        <w:t xml:space="preserve">Weiterhin muss das Wissen </w:t>
      </w:r>
      <w:proofErr w:type="spellStart"/>
      <w:r w:rsidR="00A1179F">
        <w:t>vorhande</w:t>
      </w:r>
      <w:proofErr w:type="spellEnd"/>
      <w:r w:rsidR="00A1179F">
        <w:t xml:space="preserve"> sein</w:t>
      </w:r>
      <w:r>
        <w:t xml:space="preserve">, wie eine sachgerechte Entsorgung zu erfolgen hat. </w:t>
      </w:r>
    </w:p>
    <w:p w14:paraId="6E64A95C" w14:textId="25DDE962" w:rsidR="00F54596" w:rsidRDefault="00F54596" w:rsidP="00F54596">
      <w:pPr>
        <w:pStyle w:val="Textformat"/>
        <w:spacing w:line="288" w:lineRule="auto"/>
        <w:jc w:val="both"/>
      </w:pPr>
      <w:r>
        <w:t>Der Umgang mit Stoffen, deren Ungefährlichkeit nicht zweifelsfrei feststeht, hat so zu erfolgen wie der mit Gefahrstoffen.</w:t>
      </w:r>
    </w:p>
    <w:p w14:paraId="4D4F2D9E" w14:textId="253C581D" w:rsidR="00A1179F" w:rsidRDefault="00A1179F" w:rsidP="00F54596">
      <w:pPr>
        <w:pStyle w:val="Textformat"/>
        <w:spacing w:line="288" w:lineRule="auto"/>
        <w:jc w:val="both"/>
      </w:pPr>
      <w:r>
        <w:t xml:space="preserve">In Arbeitsbereichen, in denen Tätigkeiten mit Gefahrstoffen durchgeführt werden, ist ein Verzeichnis entsprechend der Gefahrstoffverordnung zu führen, </w:t>
      </w:r>
      <w:proofErr w:type="gramStart"/>
      <w:r>
        <w:t>das</w:t>
      </w:r>
      <w:proofErr w:type="gramEnd"/>
      <w:r>
        <w:t xml:space="preserve"> für jeden Gefahrstoff Angaben über die Einstufung des Stoffes und die Menge, mit der umgegangen wird, enthält. Die Angaben können schriftlich oder auf elektronischen Datenträgern festgehalten werden, sind mindestens halbjährlich und bei wesentlichen Änderungen zu überprüfen und der zuständigen Behörde auf Verlangen vorzulegen.</w:t>
      </w:r>
    </w:p>
    <w:p w14:paraId="170D0EA7" w14:textId="4D28BA38" w:rsidR="00A1179F" w:rsidRDefault="00A1179F" w:rsidP="00F54596">
      <w:pPr>
        <w:pStyle w:val="Textformat"/>
        <w:spacing w:line="288" w:lineRule="auto"/>
        <w:jc w:val="both"/>
      </w:pPr>
      <w:r>
        <w:t>Vor der Tätigkeit mit Gefahrstoffen ist durch die/den Nutzer/</w:t>
      </w:r>
      <w:proofErr w:type="gramStart"/>
      <w:r>
        <w:t>in des bezeichneten Arbeitsbereichs</w:t>
      </w:r>
      <w:proofErr w:type="gramEnd"/>
      <w:r>
        <w:t xml:space="preserve"> oder Laborraums anhand der Anhänge zur Gefahrstoffverordnung oder an Hand von Hersteller- und Händlerkatalogen die Gefährdungsbeurteilung festzulegen. Außerdem sind die Hersteller von Gefahrstoffen verpflichtet Sicherheitsdatenblätter mitzuliefern. </w:t>
      </w:r>
      <w:r>
        <w:rPr>
          <w:b/>
          <w:bCs/>
        </w:rPr>
        <w:t>Die ermittelten R-Sätze (Hinweise auf besondere Gefahren) gelten als Bestandteil der Betriebsanweisung. Ab dem 01.06.2015 gelten nur noch die H- und P-Sätze sowie die GHS-Gefahrenpiktogramme.</w:t>
      </w:r>
    </w:p>
    <w:p w14:paraId="53694F91" w14:textId="28F2C71E" w:rsidR="00A1179F" w:rsidRPr="00EF4165" w:rsidRDefault="00A1179F" w:rsidP="00A1179F">
      <w:pPr>
        <w:spacing w:before="120" w:after="120" w:line="288" w:lineRule="auto"/>
        <w:jc w:val="both"/>
        <w:rPr>
          <w:rFonts w:ascii="Arial" w:hAnsi="Arial" w:cs="Arial"/>
          <w:sz w:val="24"/>
          <w:szCs w:val="24"/>
        </w:rPr>
      </w:pPr>
      <w:r w:rsidRPr="00EF4165">
        <w:rPr>
          <w:rFonts w:ascii="Arial" w:hAnsi="Arial" w:cs="Arial"/>
          <w:sz w:val="24"/>
          <w:szCs w:val="24"/>
        </w:rPr>
        <w:t xml:space="preserve">Für </w:t>
      </w:r>
      <w:r w:rsidRPr="00EF4165">
        <w:rPr>
          <w:rFonts w:ascii="Arial" w:hAnsi="Arial" w:cs="Arial"/>
          <w:b/>
          <w:sz w:val="24"/>
          <w:szCs w:val="24"/>
        </w:rPr>
        <w:t>radioaktive Stoffe</w:t>
      </w:r>
      <w:r w:rsidRPr="00EF4165">
        <w:rPr>
          <w:rFonts w:ascii="Arial" w:hAnsi="Arial" w:cs="Arial"/>
          <w:sz w:val="24"/>
          <w:szCs w:val="24"/>
        </w:rPr>
        <w:t xml:space="preserve"> gelten die besonderen Vorschriften der Strahlenschutzverordnung und die örtliche Strahlenschutzanweisung.</w:t>
      </w:r>
    </w:p>
    <w:p w14:paraId="49DABFE5" w14:textId="04CD9EB9" w:rsidR="00A1179F" w:rsidRPr="00EF4165" w:rsidRDefault="00A1179F" w:rsidP="00A1179F">
      <w:pPr>
        <w:spacing w:before="120" w:after="120" w:line="288" w:lineRule="auto"/>
        <w:jc w:val="both"/>
        <w:rPr>
          <w:rFonts w:ascii="Arial" w:hAnsi="Arial" w:cs="Arial"/>
          <w:sz w:val="24"/>
          <w:szCs w:val="24"/>
        </w:rPr>
      </w:pPr>
      <w:r w:rsidRPr="00EF4165">
        <w:rPr>
          <w:rFonts w:ascii="Arial" w:hAnsi="Arial" w:cs="Arial"/>
          <w:sz w:val="24"/>
          <w:szCs w:val="24"/>
        </w:rPr>
        <w:t xml:space="preserve">Für </w:t>
      </w:r>
      <w:r w:rsidRPr="00EF4165">
        <w:rPr>
          <w:rFonts w:ascii="Arial" w:hAnsi="Arial" w:cs="Arial"/>
          <w:b/>
          <w:sz w:val="24"/>
          <w:szCs w:val="24"/>
        </w:rPr>
        <w:t>biologische Arbeitsstoffe</w:t>
      </w:r>
      <w:r w:rsidRPr="00EF4165">
        <w:rPr>
          <w:rFonts w:ascii="Arial" w:hAnsi="Arial" w:cs="Arial"/>
          <w:sz w:val="24"/>
          <w:szCs w:val="24"/>
        </w:rPr>
        <w:t xml:space="preserve"> (z. B. infektiöse) gelten die besonderen Vorschriften der BioStoffV sowie die entsprechende Betriebsanweisung.</w:t>
      </w:r>
    </w:p>
    <w:p w14:paraId="15776EBD" w14:textId="5F4EC3FF" w:rsidR="00F54596" w:rsidRPr="00A1179F" w:rsidRDefault="00A1179F" w:rsidP="00A1179F">
      <w:pPr>
        <w:spacing w:before="120" w:after="120" w:line="288" w:lineRule="auto"/>
        <w:jc w:val="both"/>
        <w:rPr>
          <w:rFonts w:ascii="Arial" w:hAnsi="Arial" w:cs="Arial"/>
          <w:sz w:val="24"/>
          <w:szCs w:val="24"/>
        </w:rPr>
      </w:pPr>
      <w:r w:rsidRPr="00EF4165">
        <w:rPr>
          <w:rFonts w:ascii="Arial" w:hAnsi="Arial" w:cs="Arial"/>
          <w:sz w:val="24"/>
          <w:szCs w:val="24"/>
        </w:rPr>
        <w:t xml:space="preserve">Für den Umgang mit </w:t>
      </w:r>
      <w:r w:rsidRPr="00EF4165">
        <w:rPr>
          <w:rFonts w:ascii="Arial" w:hAnsi="Arial" w:cs="Arial"/>
          <w:b/>
          <w:sz w:val="24"/>
          <w:szCs w:val="24"/>
        </w:rPr>
        <w:t>gentechnisch veränderten Organismen</w:t>
      </w:r>
      <w:r w:rsidRPr="00EF4165">
        <w:rPr>
          <w:rFonts w:ascii="Arial" w:hAnsi="Arial" w:cs="Arial"/>
          <w:sz w:val="24"/>
          <w:szCs w:val="24"/>
        </w:rPr>
        <w:t xml:space="preserve"> gelten die besonderen Vorschriften der GenTSV und die entsprechende Betriebsanweisung.</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1189"/>
        <w:gridCol w:w="1612"/>
        <w:gridCol w:w="1612"/>
        <w:gridCol w:w="1612"/>
        <w:gridCol w:w="1612"/>
      </w:tblGrid>
      <w:tr w:rsidR="008333B6" w14:paraId="27770C4C" w14:textId="065DD4A4" w:rsidTr="008433F8">
        <w:tc>
          <w:tcPr>
            <w:tcW w:w="9209" w:type="dxa"/>
            <w:gridSpan w:val="6"/>
            <w:tcBorders>
              <w:top w:val="single" w:sz="4" w:space="0" w:color="000000"/>
              <w:left w:val="single" w:sz="4" w:space="0" w:color="000000"/>
              <w:bottom w:val="single" w:sz="4" w:space="0" w:color="000000"/>
              <w:right w:val="single" w:sz="4" w:space="0" w:color="000000"/>
            </w:tcBorders>
            <w:hideMark/>
          </w:tcPr>
          <w:p w14:paraId="58B35B9D" w14:textId="73633697" w:rsidR="008333B6" w:rsidRDefault="008333B6" w:rsidP="00C56794">
            <w:pPr>
              <w:keepNext/>
              <w:jc w:val="center"/>
              <w:rPr>
                <w:rFonts w:ascii="Arial" w:hAnsi="Arial"/>
                <w:b/>
                <w:sz w:val="16"/>
              </w:rPr>
            </w:pPr>
            <w:r>
              <w:rPr>
                <w:rFonts w:ascii="Arial" w:hAnsi="Arial"/>
                <w:b/>
                <w:sz w:val="16"/>
              </w:rPr>
              <w:lastRenderedPageBreak/>
              <w:t>GHS-Verordnung</w:t>
            </w:r>
          </w:p>
        </w:tc>
      </w:tr>
      <w:tr w:rsidR="008333B6" w14:paraId="3089EFEB" w14:textId="73CE842B" w:rsidTr="008333B6">
        <w:tc>
          <w:tcPr>
            <w:tcW w:w="1572" w:type="dxa"/>
            <w:tcBorders>
              <w:top w:val="single" w:sz="4" w:space="0" w:color="000000"/>
              <w:left w:val="single" w:sz="4" w:space="0" w:color="000000"/>
              <w:bottom w:val="single" w:sz="4" w:space="0" w:color="000000"/>
              <w:right w:val="single" w:sz="4" w:space="0" w:color="000000"/>
            </w:tcBorders>
            <w:vAlign w:val="center"/>
            <w:hideMark/>
          </w:tcPr>
          <w:p w14:paraId="1D1F7ACE" w14:textId="77777777" w:rsidR="008333B6" w:rsidRDefault="008333B6" w:rsidP="008333B6">
            <w:pPr>
              <w:jc w:val="center"/>
              <w:rPr>
                <w:rFonts w:ascii="Arial" w:hAnsi="Arial"/>
                <w:sz w:val="16"/>
              </w:rPr>
            </w:pPr>
            <w:r>
              <w:rPr>
                <w:rFonts w:ascii="ArialMT" w:hAnsi="ArialMT" w:cs="ArialMT"/>
                <w:sz w:val="16"/>
              </w:rPr>
              <w:t>Bezeichnung</w:t>
            </w:r>
          </w:p>
        </w:tc>
        <w:tc>
          <w:tcPr>
            <w:tcW w:w="1189" w:type="dxa"/>
            <w:tcBorders>
              <w:top w:val="single" w:sz="4" w:space="0" w:color="000000"/>
              <w:left w:val="single" w:sz="4" w:space="0" w:color="000000"/>
              <w:bottom w:val="single" w:sz="4" w:space="0" w:color="000000"/>
              <w:right w:val="single" w:sz="4" w:space="0" w:color="000000"/>
            </w:tcBorders>
            <w:vAlign w:val="center"/>
            <w:hideMark/>
          </w:tcPr>
          <w:p w14:paraId="5BB6F758" w14:textId="77777777" w:rsidR="008333B6" w:rsidRDefault="008333B6" w:rsidP="008333B6">
            <w:pPr>
              <w:jc w:val="center"/>
              <w:rPr>
                <w:rFonts w:ascii="Arial" w:hAnsi="Arial"/>
                <w:sz w:val="16"/>
              </w:rPr>
            </w:pPr>
            <w:r>
              <w:rPr>
                <w:rFonts w:ascii="ArialMT" w:hAnsi="ArialMT" w:cs="ArialMT"/>
                <w:sz w:val="16"/>
              </w:rPr>
              <w:t>Kodierung</w:t>
            </w:r>
          </w:p>
        </w:tc>
        <w:tc>
          <w:tcPr>
            <w:tcW w:w="1612" w:type="dxa"/>
            <w:tcBorders>
              <w:top w:val="single" w:sz="4" w:space="0" w:color="000000"/>
              <w:left w:val="single" w:sz="4" w:space="0" w:color="000000"/>
              <w:bottom w:val="single" w:sz="4" w:space="0" w:color="000000"/>
              <w:right w:val="triple" w:sz="4" w:space="0" w:color="auto"/>
            </w:tcBorders>
            <w:vAlign w:val="center"/>
            <w:hideMark/>
          </w:tcPr>
          <w:p w14:paraId="153BC1E3" w14:textId="77777777" w:rsidR="008333B6" w:rsidRDefault="008333B6" w:rsidP="008333B6">
            <w:pPr>
              <w:jc w:val="center"/>
              <w:rPr>
                <w:rFonts w:ascii="Arial" w:hAnsi="Arial"/>
                <w:sz w:val="16"/>
              </w:rPr>
            </w:pPr>
            <w:r>
              <w:rPr>
                <w:rFonts w:ascii="ArialMT" w:hAnsi="ArialMT" w:cs="ArialMT"/>
                <w:sz w:val="16"/>
              </w:rPr>
              <w:t>Piktogramm</w:t>
            </w:r>
          </w:p>
        </w:tc>
        <w:tc>
          <w:tcPr>
            <w:tcW w:w="1612" w:type="dxa"/>
            <w:tcBorders>
              <w:top w:val="single" w:sz="4" w:space="0" w:color="000000"/>
              <w:left w:val="triple" w:sz="4" w:space="0" w:color="auto"/>
              <w:bottom w:val="single" w:sz="4" w:space="0" w:color="000000"/>
              <w:right w:val="single" w:sz="4" w:space="0" w:color="000000"/>
            </w:tcBorders>
            <w:vAlign w:val="center"/>
          </w:tcPr>
          <w:p w14:paraId="7D8CBD8A" w14:textId="107904BC" w:rsidR="008333B6" w:rsidRDefault="008333B6" w:rsidP="008333B6">
            <w:pPr>
              <w:jc w:val="center"/>
              <w:rPr>
                <w:rFonts w:ascii="ArialMT" w:hAnsi="ArialMT" w:cs="ArialMT"/>
                <w:sz w:val="16"/>
              </w:rPr>
            </w:pPr>
            <w:r>
              <w:rPr>
                <w:rFonts w:ascii="ArialMT" w:hAnsi="ArialMT" w:cs="ArialMT"/>
                <w:sz w:val="16"/>
              </w:rPr>
              <w:t>Bezeichnung</w:t>
            </w:r>
          </w:p>
        </w:tc>
        <w:tc>
          <w:tcPr>
            <w:tcW w:w="1612" w:type="dxa"/>
            <w:tcBorders>
              <w:top w:val="single" w:sz="4" w:space="0" w:color="000000"/>
              <w:left w:val="single" w:sz="4" w:space="0" w:color="000000"/>
              <w:bottom w:val="single" w:sz="4" w:space="0" w:color="000000"/>
              <w:right w:val="single" w:sz="4" w:space="0" w:color="000000"/>
            </w:tcBorders>
            <w:vAlign w:val="center"/>
          </w:tcPr>
          <w:p w14:paraId="700464BC" w14:textId="0DB765FC" w:rsidR="008333B6" w:rsidRDefault="008333B6" w:rsidP="008333B6">
            <w:pPr>
              <w:jc w:val="center"/>
              <w:rPr>
                <w:rFonts w:ascii="ArialMT" w:hAnsi="ArialMT" w:cs="ArialMT"/>
                <w:sz w:val="16"/>
              </w:rPr>
            </w:pPr>
            <w:r>
              <w:rPr>
                <w:rFonts w:ascii="ArialMT" w:hAnsi="ArialMT" w:cs="ArialMT"/>
                <w:sz w:val="16"/>
              </w:rPr>
              <w:t>Kodierung</w:t>
            </w:r>
          </w:p>
        </w:tc>
        <w:tc>
          <w:tcPr>
            <w:tcW w:w="1612" w:type="dxa"/>
            <w:tcBorders>
              <w:top w:val="single" w:sz="4" w:space="0" w:color="000000"/>
              <w:left w:val="single" w:sz="4" w:space="0" w:color="000000"/>
              <w:bottom w:val="single" w:sz="4" w:space="0" w:color="000000"/>
              <w:right w:val="single" w:sz="4" w:space="0" w:color="000000"/>
            </w:tcBorders>
            <w:vAlign w:val="center"/>
          </w:tcPr>
          <w:p w14:paraId="54B156FD" w14:textId="4FD0252D" w:rsidR="008333B6" w:rsidRDefault="008333B6" w:rsidP="008333B6">
            <w:pPr>
              <w:jc w:val="center"/>
              <w:rPr>
                <w:rFonts w:ascii="ArialMT" w:hAnsi="ArialMT" w:cs="ArialMT"/>
                <w:sz w:val="16"/>
              </w:rPr>
            </w:pPr>
            <w:r>
              <w:rPr>
                <w:rFonts w:ascii="ArialMT" w:hAnsi="ArialMT" w:cs="ArialMT"/>
                <w:sz w:val="16"/>
              </w:rPr>
              <w:t>Piktogramm</w:t>
            </w:r>
          </w:p>
        </w:tc>
      </w:tr>
      <w:tr w:rsidR="008333B6" w14:paraId="3656FB4B" w14:textId="3262FB02" w:rsidTr="008017C8">
        <w:tc>
          <w:tcPr>
            <w:tcW w:w="1572" w:type="dxa"/>
            <w:tcBorders>
              <w:top w:val="single" w:sz="4" w:space="0" w:color="000000"/>
              <w:left w:val="single" w:sz="4" w:space="0" w:color="000000"/>
              <w:bottom w:val="single" w:sz="4" w:space="0" w:color="000000"/>
              <w:right w:val="single" w:sz="4" w:space="0" w:color="000000"/>
            </w:tcBorders>
            <w:vAlign w:val="center"/>
            <w:hideMark/>
          </w:tcPr>
          <w:p w14:paraId="36C5C4AB" w14:textId="77777777" w:rsidR="008333B6" w:rsidRDefault="008333B6" w:rsidP="008333B6">
            <w:pPr>
              <w:jc w:val="center"/>
              <w:rPr>
                <w:rFonts w:ascii="Arial" w:hAnsi="Arial"/>
                <w:sz w:val="16"/>
              </w:rPr>
            </w:pPr>
            <w:r>
              <w:rPr>
                <w:rFonts w:ascii="ArialMT" w:hAnsi="ArialMT" w:cs="ArialMT"/>
                <w:sz w:val="16"/>
                <w:szCs w:val="16"/>
              </w:rPr>
              <w:t>Explodierende Bombe</w:t>
            </w:r>
          </w:p>
        </w:tc>
        <w:tc>
          <w:tcPr>
            <w:tcW w:w="1189" w:type="dxa"/>
            <w:tcBorders>
              <w:top w:val="single" w:sz="4" w:space="0" w:color="000000"/>
              <w:left w:val="single" w:sz="4" w:space="0" w:color="000000"/>
              <w:bottom w:val="single" w:sz="4" w:space="0" w:color="000000"/>
              <w:right w:val="single" w:sz="4" w:space="0" w:color="000000"/>
            </w:tcBorders>
            <w:vAlign w:val="center"/>
            <w:hideMark/>
          </w:tcPr>
          <w:p w14:paraId="5C1693BC" w14:textId="77777777" w:rsidR="008333B6" w:rsidRDefault="008333B6" w:rsidP="008333B6">
            <w:pPr>
              <w:jc w:val="center"/>
              <w:rPr>
                <w:rFonts w:ascii="Arial" w:hAnsi="Arial"/>
                <w:sz w:val="16"/>
              </w:rPr>
            </w:pPr>
            <w:r>
              <w:rPr>
                <w:rFonts w:ascii="ArialMT" w:hAnsi="ArialMT" w:cs="ArialMT"/>
                <w:sz w:val="16"/>
                <w:szCs w:val="16"/>
              </w:rPr>
              <w:t>GHS01</w:t>
            </w:r>
          </w:p>
        </w:tc>
        <w:tc>
          <w:tcPr>
            <w:tcW w:w="1612" w:type="dxa"/>
            <w:tcBorders>
              <w:top w:val="single" w:sz="4" w:space="0" w:color="000000"/>
              <w:left w:val="single" w:sz="4" w:space="0" w:color="000000"/>
              <w:bottom w:val="single" w:sz="4" w:space="0" w:color="000000"/>
              <w:right w:val="triple" w:sz="4" w:space="0" w:color="auto"/>
            </w:tcBorders>
            <w:vAlign w:val="center"/>
            <w:hideMark/>
          </w:tcPr>
          <w:p w14:paraId="692E754D" w14:textId="77777777" w:rsidR="008333B6" w:rsidRDefault="008333B6" w:rsidP="008333B6">
            <w:pPr>
              <w:jc w:val="center"/>
              <w:rPr>
                <w:rFonts w:ascii="Arial" w:hAnsi="Arial"/>
                <w:sz w:val="16"/>
              </w:rPr>
            </w:pPr>
            <w:r>
              <w:rPr>
                <w:rFonts w:ascii="Arial" w:hAnsi="Arial"/>
                <w:noProof/>
                <w:sz w:val="16"/>
              </w:rPr>
              <w:drawing>
                <wp:inline distT="0" distB="0" distL="0" distR="0" wp14:anchorId="00DED6A2" wp14:editId="7FDCC031">
                  <wp:extent cx="828675" cy="828675"/>
                  <wp:effectExtent l="0" t="0" r="0" b="0"/>
                  <wp:docPr id="31" name="Grafik 0" descr="GH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GHS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612" w:type="dxa"/>
            <w:tcBorders>
              <w:top w:val="single" w:sz="4" w:space="0" w:color="000000"/>
              <w:left w:val="triple" w:sz="4" w:space="0" w:color="auto"/>
              <w:bottom w:val="single" w:sz="4" w:space="0" w:color="000000"/>
              <w:right w:val="single" w:sz="4" w:space="0" w:color="000000"/>
            </w:tcBorders>
            <w:vAlign w:val="center"/>
          </w:tcPr>
          <w:p w14:paraId="6331E6C4" w14:textId="77777777" w:rsidR="007F27C0" w:rsidRDefault="008333B6" w:rsidP="008333B6">
            <w:pPr>
              <w:jc w:val="center"/>
              <w:rPr>
                <w:rFonts w:ascii="ArialMT" w:hAnsi="ArialMT" w:cs="ArialMT"/>
                <w:sz w:val="16"/>
                <w:szCs w:val="16"/>
              </w:rPr>
            </w:pPr>
            <w:r>
              <w:rPr>
                <w:rFonts w:ascii="ArialMT" w:hAnsi="ArialMT" w:cs="ArialMT"/>
                <w:sz w:val="16"/>
                <w:szCs w:val="16"/>
              </w:rPr>
              <w:t xml:space="preserve">Totenkopf mit </w:t>
            </w:r>
          </w:p>
          <w:p w14:paraId="732ECF38" w14:textId="32257CCF" w:rsidR="008333B6" w:rsidRDefault="008333B6" w:rsidP="008333B6">
            <w:pPr>
              <w:jc w:val="center"/>
              <w:rPr>
                <w:rFonts w:ascii="ArialMT" w:hAnsi="ArialMT" w:cs="ArialMT"/>
                <w:sz w:val="16"/>
                <w:szCs w:val="16"/>
              </w:rPr>
            </w:pPr>
            <w:r>
              <w:rPr>
                <w:rFonts w:ascii="ArialMT" w:hAnsi="ArialMT" w:cs="ArialMT"/>
                <w:sz w:val="16"/>
                <w:szCs w:val="16"/>
              </w:rPr>
              <w:t>gekreuzten</w:t>
            </w:r>
          </w:p>
          <w:p w14:paraId="74DA087C" w14:textId="65D07D8B" w:rsidR="008333B6" w:rsidRDefault="008333B6" w:rsidP="008333B6">
            <w:pPr>
              <w:jc w:val="center"/>
              <w:rPr>
                <w:rFonts w:ascii="Arial" w:hAnsi="Arial"/>
                <w:noProof/>
                <w:sz w:val="16"/>
              </w:rPr>
            </w:pPr>
            <w:r>
              <w:rPr>
                <w:rFonts w:ascii="ArialMT" w:hAnsi="ArialMT" w:cs="ArialMT"/>
                <w:sz w:val="16"/>
                <w:szCs w:val="16"/>
              </w:rPr>
              <w:t>Knochen</w:t>
            </w:r>
          </w:p>
        </w:tc>
        <w:tc>
          <w:tcPr>
            <w:tcW w:w="1612" w:type="dxa"/>
            <w:tcBorders>
              <w:top w:val="single" w:sz="4" w:space="0" w:color="000000"/>
              <w:left w:val="single" w:sz="4" w:space="0" w:color="000000"/>
              <w:bottom w:val="single" w:sz="4" w:space="0" w:color="000000"/>
              <w:right w:val="single" w:sz="4" w:space="0" w:color="000000"/>
            </w:tcBorders>
            <w:vAlign w:val="center"/>
          </w:tcPr>
          <w:p w14:paraId="61D26C75" w14:textId="0A6D3469" w:rsidR="008333B6" w:rsidRDefault="008333B6" w:rsidP="008333B6">
            <w:pPr>
              <w:jc w:val="center"/>
              <w:rPr>
                <w:rFonts w:ascii="Arial" w:hAnsi="Arial"/>
                <w:noProof/>
                <w:sz w:val="16"/>
              </w:rPr>
            </w:pPr>
            <w:r>
              <w:rPr>
                <w:rFonts w:ascii="ArialMT" w:hAnsi="ArialMT" w:cs="ArialMT"/>
                <w:sz w:val="16"/>
                <w:szCs w:val="16"/>
              </w:rPr>
              <w:t>GHS06</w:t>
            </w:r>
          </w:p>
        </w:tc>
        <w:tc>
          <w:tcPr>
            <w:tcW w:w="1612" w:type="dxa"/>
            <w:tcBorders>
              <w:top w:val="single" w:sz="4" w:space="0" w:color="000000"/>
              <w:left w:val="single" w:sz="4" w:space="0" w:color="000000"/>
              <w:bottom w:val="single" w:sz="4" w:space="0" w:color="000000"/>
              <w:right w:val="single" w:sz="4" w:space="0" w:color="000000"/>
            </w:tcBorders>
            <w:vAlign w:val="center"/>
          </w:tcPr>
          <w:p w14:paraId="1A444010" w14:textId="6FA043E1" w:rsidR="008333B6" w:rsidRDefault="008333B6" w:rsidP="008333B6">
            <w:pPr>
              <w:jc w:val="center"/>
              <w:rPr>
                <w:rFonts w:ascii="Arial" w:hAnsi="Arial"/>
                <w:noProof/>
                <w:sz w:val="16"/>
              </w:rPr>
            </w:pPr>
            <w:r>
              <w:rPr>
                <w:rFonts w:ascii="Arial" w:hAnsi="Arial"/>
                <w:noProof/>
                <w:sz w:val="16"/>
              </w:rPr>
              <w:drawing>
                <wp:inline distT="0" distB="0" distL="0" distR="0" wp14:anchorId="7258F52A" wp14:editId="59C231C9">
                  <wp:extent cx="828675" cy="828675"/>
                  <wp:effectExtent l="0" t="0" r="0" b="0"/>
                  <wp:docPr id="43" name="Grafik 5" descr="GH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HS06.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r>
      <w:tr w:rsidR="008333B6" w14:paraId="39D12F36" w14:textId="475A7277" w:rsidTr="0002307F">
        <w:trPr>
          <w:cantSplit/>
          <w:trHeight w:val="1305"/>
        </w:trPr>
        <w:tc>
          <w:tcPr>
            <w:tcW w:w="1572" w:type="dxa"/>
            <w:tcBorders>
              <w:top w:val="single" w:sz="4" w:space="0" w:color="000000"/>
              <w:left w:val="single" w:sz="4" w:space="0" w:color="000000"/>
              <w:bottom w:val="single" w:sz="4" w:space="0" w:color="000000"/>
              <w:right w:val="single" w:sz="4" w:space="0" w:color="000000"/>
            </w:tcBorders>
            <w:vAlign w:val="center"/>
            <w:hideMark/>
          </w:tcPr>
          <w:p w14:paraId="41F32A70" w14:textId="77777777" w:rsidR="008333B6" w:rsidRDefault="008333B6" w:rsidP="008333B6">
            <w:pPr>
              <w:jc w:val="center"/>
              <w:rPr>
                <w:rFonts w:ascii="ArialMT" w:hAnsi="ArialMT" w:cs="ArialMT"/>
                <w:sz w:val="16"/>
                <w:szCs w:val="16"/>
              </w:rPr>
            </w:pPr>
            <w:r>
              <w:rPr>
                <w:rFonts w:ascii="ArialMT" w:hAnsi="ArialMT" w:cs="ArialMT"/>
                <w:sz w:val="16"/>
                <w:szCs w:val="16"/>
              </w:rPr>
              <w:t>Flamme</w:t>
            </w:r>
          </w:p>
        </w:tc>
        <w:tc>
          <w:tcPr>
            <w:tcW w:w="1189" w:type="dxa"/>
            <w:tcBorders>
              <w:top w:val="single" w:sz="4" w:space="0" w:color="000000"/>
              <w:left w:val="single" w:sz="4" w:space="0" w:color="000000"/>
              <w:bottom w:val="single" w:sz="4" w:space="0" w:color="000000"/>
              <w:right w:val="single" w:sz="4" w:space="0" w:color="000000"/>
            </w:tcBorders>
            <w:vAlign w:val="center"/>
            <w:hideMark/>
          </w:tcPr>
          <w:p w14:paraId="28AFDB63" w14:textId="77777777" w:rsidR="008333B6" w:rsidRDefault="008333B6" w:rsidP="008333B6">
            <w:pPr>
              <w:jc w:val="center"/>
              <w:rPr>
                <w:rFonts w:ascii="ArialMT" w:hAnsi="ArialMT" w:cs="ArialMT"/>
                <w:sz w:val="16"/>
                <w:szCs w:val="16"/>
              </w:rPr>
            </w:pPr>
            <w:r>
              <w:rPr>
                <w:rFonts w:ascii="ArialMT" w:hAnsi="ArialMT" w:cs="ArialMT"/>
                <w:sz w:val="16"/>
                <w:szCs w:val="16"/>
              </w:rPr>
              <w:t>GHS02</w:t>
            </w:r>
          </w:p>
        </w:tc>
        <w:tc>
          <w:tcPr>
            <w:tcW w:w="1612" w:type="dxa"/>
            <w:tcBorders>
              <w:top w:val="single" w:sz="4" w:space="0" w:color="000000"/>
              <w:left w:val="single" w:sz="4" w:space="0" w:color="000000"/>
              <w:bottom w:val="single" w:sz="4" w:space="0" w:color="000000"/>
              <w:right w:val="triple" w:sz="4" w:space="0" w:color="auto"/>
            </w:tcBorders>
            <w:vAlign w:val="center"/>
            <w:hideMark/>
          </w:tcPr>
          <w:p w14:paraId="7D80307D" w14:textId="77777777" w:rsidR="008333B6" w:rsidRDefault="008333B6" w:rsidP="008333B6">
            <w:pPr>
              <w:rPr>
                <w:rFonts w:ascii="Arial" w:hAnsi="Arial"/>
                <w:sz w:val="16"/>
                <w:szCs w:val="24"/>
              </w:rPr>
            </w:pPr>
            <w:r>
              <w:rPr>
                <w:rFonts w:ascii="Arial" w:hAnsi="Arial"/>
                <w:noProof/>
                <w:sz w:val="16"/>
              </w:rPr>
              <w:drawing>
                <wp:inline distT="0" distB="0" distL="0" distR="0" wp14:anchorId="52C6129C" wp14:editId="13C4C4F7">
                  <wp:extent cx="828675" cy="828675"/>
                  <wp:effectExtent l="0" t="0" r="0" b="0"/>
                  <wp:docPr id="32" name="Grafik 1" descr="GH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HS0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612" w:type="dxa"/>
            <w:tcBorders>
              <w:top w:val="single" w:sz="4" w:space="0" w:color="000000"/>
              <w:left w:val="triple" w:sz="4" w:space="0" w:color="auto"/>
              <w:right w:val="single" w:sz="4" w:space="0" w:color="000000"/>
            </w:tcBorders>
            <w:vAlign w:val="center"/>
          </w:tcPr>
          <w:p w14:paraId="546CB5EE" w14:textId="60584610" w:rsidR="008333B6" w:rsidRDefault="008333B6" w:rsidP="008333B6">
            <w:pPr>
              <w:jc w:val="center"/>
              <w:rPr>
                <w:rFonts w:ascii="Arial" w:hAnsi="Arial"/>
                <w:noProof/>
                <w:sz w:val="16"/>
              </w:rPr>
            </w:pPr>
            <w:r>
              <w:rPr>
                <w:rFonts w:ascii="ArialMT" w:hAnsi="ArialMT" w:cs="ArialMT"/>
                <w:sz w:val="16"/>
                <w:szCs w:val="16"/>
              </w:rPr>
              <w:t>Ausrufezeichen</w:t>
            </w:r>
          </w:p>
        </w:tc>
        <w:tc>
          <w:tcPr>
            <w:tcW w:w="1612" w:type="dxa"/>
            <w:tcBorders>
              <w:top w:val="single" w:sz="4" w:space="0" w:color="000000"/>
              <w:left w:val="single" w:sz="4" w:space="0" w:color="000000"/>
              <w:right w:val="single" w:sz="4" w:space="0" w:color="000000"/>
            </w:tcBorders>
            <w:vAlign w:val="center"/>
          </w:tcPr>
          <w:p w14:paraId="34C1DAB6" w14:textId="26FFA13B" w:rsidR="008333B6" w:rsidRDefault="008333B6" w:rsidP="008333B6">
            <w:pPr>
              <w:jc w:val="center"/>
              <w:rPr>
                <w:rFonts w:ascii="Arial" w:hAnsi="Arial"/>
                <w:noProof/>
                <w:sz w:val="16"/>
              </w:rPr>
            </w:pPr>
            <w:r>
              <w:rPr>
                <w:rFonts w:ascii="ArialMT" w:hAnsi="ArialMT" w:cs="ArialMT"/>
                <w:sz w:val="16"/>
                <w:szCs w:val="16"/>
              </w:rPr>
              <w:t>GHS07</w:t>
            </w:r>
          </w:p>
        </w:tc>
        <w:tc>
          <w:tcPr>
            <w:tcW w:w="1612" w:type="dxa"/>
            <w:tcBorders>
              <w:top w:val="single" w:sz="4" w:space="0" w:color="000000"/>
              <w:left w:val="single" w:sz="4" w:space="0" w:color="000000"/>
              <w:right w:val="single" w:sz="4" w:space="0" w:color="000000"/>
            </w:tcBorders>
            <w:vAlign w:val="center"/>
          </w:tcPr>
          <w:p w14:paraId="73E61219" w14:textId="7F2CC941" w:rsidR="008333B6" w:rsidRDefault="008333B6" w:rsidP="008333B6">
            <w:pPr>
              <w:jc w:val="center"/>
              <w:rPr>
                <w:rFonts w:ascii="Arial" w:hAnsi="Arial"/>
                <w:noProof/>
                <w:sz w:val="16"/>
              </w:rPr>
            </w:pPr>
            <w:r>
              <w:rPr>
                <w:rFonts w:ascii="Arial" w:hAnsi="Arial"/>
                <w:noProof/>
                <w:sz w:val="16"/>
              </w:rPr>
              <w:drawing>
                <wp:inline distT="0" distB="0" distL="0" distR="0" wp14:anchorId="7431C8E2" wp14:editId="34F47320">
                  <wp:extent cx="828675" cy="828675"/>
                  <wp:effectExtent l="0" t="0" r="0" b="0"/>
                  <wp:docPr id="44" name="Grafik 6" descr="GH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GHS07.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r>
      <w:tr w:rsidR="008333B6" w14:paraId="571444C0" w14:textId="2C6185F7" w:rsidTr="008017C8">
        <w:tc>
          <w:tcPr>
            <w:tcW w:w="1572" w:type="dxa"/>
            <w:tcBorders>
              <w:top w:val="single" w:sz="4" w:space="0" w:color="000000"/>
              <w:left w:val="single" w:sz="4" w:space="0" w:color="000000"/>
              <w:bottom w:val="single" w:sz="4" w:space="0" w:color="000000"/>
              <w:right w:val="single" w:sz="4" w:space="0" w:color="000000"/>
            </w:tcBorders>
            <w:vAlign w:val="center"/>
            <w:hideMark/>
          </w:tcPr>
          <w:p w14:paraId="1B8EE41B" w14:textId="77777777" w:rsidR="008333B6" w:rsidRDefault="008333B6" w:rsidP="008333B6">
            <w:pPr>
              <w:jc w:val="center"/>
              <w:rPr>
                <w:rFonts w:ascii="ArialMT" w:hAnsi="ArialMT" w:cs="ArialMT"/>
                <w:sz w:val="16"/>
                <w:szCs w:val="16"/>
              </w:rPr>
            </w:pPr>
            <w:r>
              <w:rPr>
                <w:rFonts w:ascii="ArialMT" w:hAnsi="ArialMT" w:cs="ArialMT"/>
                <w:sz w:val="16"/>
                <w:szCs w:val="16"/>
              </w:rPr>
              <w:t>Flamme über einem Kreis</w:t>
            </w:r>
          </w:p>
        </w:tc>
        <w:tc>
          <w:tcPr>
            <w:tcW w:w="1189" w:type="dxa"/>
            <w:tcBorders>
              <w:top w:val="single" w:sz="4" w:space="0" w:color="000000"/>
              <w:left w:val="single" w:sz="4" w:space="0" w:color="000000"/>
              <w:bottom w:val="single" w:sz="4" w:space="0" w:color="000000"/>
              <w:right w:val="single" w:sz="4" w:space="0" w:color="000000"/>
            </w:tcBorders>
            <w:vAlign w:val="center"/>
            <w:hideMark/>
          </w:tcPr>
          <w:p w14:paraId="53D18ECA" w14:textId="77777777" w:rsidR="008333B6" w:rsidRDefault="008333B6" w:rsidP="008333B6">
            <w:pPr>
              <w:jc w:val="center"/>
              <w:rPr>
                <w:rFonts w:ascii="ArialMT" w:hAnsi="ArialMT" w:cs="ArialMT"/>
                <w:sz w:val="16"/>
                <w:szCs w:val="16"/>
              </w:rPr>
            </w:pPr>
            <w:r>
              <w:rPr>
                <w:rFonts w:ascii="ArialMT" w:hAnsi="ArialMT" w:cs="ArialMT"/>
                <w:sz w:val="16"/>
                <w:szCs w:val="16"/>
              </w:rPr>
              <w:t>GHS03</w:t>
            </w:r>
          </w:p>
        </w:tc>
        <w:tc>
          <w:tcPr>
            <w:tcW w:w="1612" w:type="dxa"/>
            <w:tcBorders>
              <w:top w:val="single" w:sz="4" w:space="0" w:color="000000"/>
              <w:left w:val="single" w:sz="4" w:space="0" w:color="000000"/>
              <w:bottom w:val="single" w:sz="4" w:space="0" w:color="000000"/>
              <w:right w:val="triple" w:sz="4" w:space="0" w:color="auto"/>
            </w:tcBorders>
            <w:vAlign w:val="center"/>
            <w:hideMark/>
          </w:tcPr>
          <w:p w14:paraId="295FB0F4" w14:textId="77777777" w:rsidR="008333B6" w:rsidRDefault="008333B6" w:rsidP="008333B6">
            <w:pPr>
              <w:rPr>
                <w:rFonts w:ascii="Arial" w:hAnsi="Arial"/>
                <w:sz w:val="16"/>
                <w:szCs w:val="24"/>
              </w:rPr>
            </w:pPr>
            <w:r>
              <w:rPr>
                <w:rFonts w:ascii="Arial" w:hAnsi="Arial"/>
                <w:noProof/>
                <w:sz w:val="16"/>
              </w:rPr>
              <w:drawing>
                <wp:inline distT="0" distB="0" distL="0" distR="0" wp14:anchorId="7EC4E67B" wp14:editId="62CB0A12">
                  <wp:extent cx="828675" cy="828675"/>
                  <wp:effectExtent l="0" t="0" r="0" b="0"/>
                  <wp:docPr id="33" name="Grafik 2" descr="GH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GHS0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612" w:type="dxa"/>
            <w:tcBorders>
              <w:top w:val="single" w:sz="4" w:space="0" w:color="000000"/>
              <w:left w:val="triple" w:sz="4" w:space="0" w:color="auto"/>
              <w:bottom w:val="single" w:sz="4" w:space="0" w:color="000000"/>
              <w:right w:val="single" w:sz="4" w:space="0" w:color="000000"/>
            </w:tcBorders>
            <w:vAlign w:val="center"/>
          </w:tcPr>
          <w:p w14:paraId="53691F5B" w14:textId="062733A0" w:rsidR="008333B6" w:rsidRDefault="008333B6" w:rsidP="008333B6">
            <w:pPr>
              <w:jc w:val="center"/>
              <w:rPr>
                <w:rFonts w:ascii="Arial" w:hAnsi="Arial"/>
                <w:noProof/>
                <w:sz w:val="16"/>
              </w:rPr>
            </w:pPr>
            <w:r>
              <w:rPr>
                <w:rFonts w:ascii="ArialMT" w:hAnsi="ArialMT" w:cs="ArialMT"/>
                <w:sz w:val="16"/>
                <w:szCs w:val="16"/>
              </w:rPr>
              <w:t>Gesundheitsgefahr</w:t>
            </w:r>
          </w:p>
        </w:tc>
        <w:tc>
          <w:tcPr>
            <w:tcW w:w="1612" w:type="dxa"/>
            <w:tcBorders>
              <w:top w:val="single" w:sz="4" w:space="0" w:color="000000"/>
              <w:left w:val="single" w:sz="4" w:space="0" w:color="000000"/>
              <w:bottom w:val="single" w:sz="4" w:space="0" w:color="000000"/>
              <w:right w:val="single" w:sz="4" w:space="0" w:color="000000"/>
            </w:tcBorders>
            <w:vAlign w:val="center"/>
          </w:tcPr>
          <w:p w14:paraId="61C44F1E" w14:textId="28F43C18" w:rsidR="008333B6" w:rsidRDefault="008333B6" w:rsidP="008333B6">
            <w:pPr>
              <w:jc w:val="center"/>
              <w:rPr>
                <w:rFonts w:ascii="Arial" w:hAnsi="Arial"/>
                <w:noProof/>
                <w:sz w:val="16"/>
              </w:rPr>
            </w:pPr>
            <w:r>
              <w:rPr>
                <w:rFonts w:ascii="ArialMT" w:hAnsi="ArialMT" w:cs="ArialMT"/>
                <w:sz w:val="16"/>
                <w:szCs w:val="16"/>
              </w:rPr>
              <w:t>GHS08</w:t>
            </w:r>
          </w:p>
        </w:tc>
        <w:tc>
          <w:tcPr>
            <w:tcW w:w="1612" w:type="dxa"/>
            <w:tcBorders>
              <w:top w:val="single" w:sz="4" w:space="0" w:color="000000"/>
              <w:left w:val="single" w:sz="4" w:space="0" w:color="000000"/>
              <w:bottom w:val="single" w:sz="4" w:space="0" w:color="000000"/>
              <w:right w:val="single" w:sz="4" w:space="0" w:color="000000"/>
            </w:tcBorders>
            <w:vAlign w:val="center"/>
          </w:tcPr>
          <w:p w14:paraId="345D30F8" w14:textId="12FCB777" w:rsidR="008333B6" w:rsidRDefault="008333B6" w:rsidP="008333B6">
            <w:pPr>
              <w:jc w:val="center"/>
              <w:rPr>
                <w:rFonts w:ascii="Arial" w:hAnsi="Arial"/>
                <w:noProof/>
                <w:sz w:val="16"/>
              </w:rPr>
            </w:pPr>
            <w:r>
              <w:rPr>
                <w:rFonts w:ascii="Arial" w:hAnsi="Arial"/>
                <w:noProof/>
                <w:sz w:val="16"/>
              </w:rPr>
              <w:drawing>
                <wp:inline distT="0" distB="0" distL="0" distR="0" wp14:anchorId="041709A1" wp14:editId="02D91E37">
                  <wp:extent cx="828675" cy="828675"/>
                  <wp:effectExtent l="0" t="0" r="0" b="0"/>
                  <wp:docPr id="45" name="Grafik 7" descr="GHS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GHS08.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r>
      <w:tr w:rsidR="008333B6" w14:paraId="7B05B11B" w14:textId="762C6492" w:rsidTr="008017C8">
        <w:tc>
          <w:tcPr>
            <w:tcW w:w="1572" w:type="dxa"/>
            <w:tcBorders>
              <w:top w:val="single" w:sz="4" w:space="0" w:color="000000"/>
              <w:left w:val="single" w:sz="4" w:space="0" w:color="000000"/>
              <w:bottom w:val="single" w:sz="4" w:space="0" w:color="000000"/>
              <w:right w:val="single" w:sz="4" w:space="0" w:color="000000"/>
            </w:tcBorders>
            <w:vAlign w:val="center"/>
            <w:hideMark/>
          </w:tcPr>
          <w:p w14:paraId="3F9E57DC" w14:textId="77777777" w:rsidR="008333B6" w:rsidRDefault="008333B6" w:rsidP="008333B6">
            <w:pPr>
              <w:jc w:val="center"/>
              <w:rPr>
                <w:rFonts w:ascii="ArialMT" w:hAnsi="ArialMT" w:cs="ArialMT"/>
                <w:sz w:val="16"/>
                <w:szCs w:val="16"/>
              </w:rPr>
            </w:pPr>
            <w:r>
              <w:rPr>
                <w:rFonts w:ascii="ArialMT" w:hAnsi="ArialMT" w:cs="ArialMT"/>
                <w:sz w:val="16"/>
                <w:szCs w:val="16"/>
              </w:rPr>
              <w:t>Gasflasche</w:t>
            </w:r>
          </w:p>
        </w:tc>
        <w:tc>
          <w:tcPr>
            <w:tcW w:w="1189" w:type="dxa"/>
            <w:tcBorders>
              <w:top w:val="single" w:sz="4" w:space="0" w:color="000000"/>
              <w:left w:val="single" w:sz="4" w:space="0" w:color="000000"/>
              <w:bottom w:val="single" w:sz="4" w:space="0" w:color="000000"/>
              <w:right w:val="single" w:sz="4" w:space="0" w:color="000000"/>
            </w:tcBorders>
            <w:vAlign w:val="center"/>
            <w:hideMark/>
          </w:tcPr>
          <w:p w14:paraId="389D7228" w14:textId="77777777" w:rsidR="008333B6" w:rsidRDefault="008333B6" w:rsidP="008333B6">
            <w:pPr>
              <w:jc w:val="center"/>
              <w:rPr>
                <w:rFonts w:ascii="ArialMT" w:hAnsi="ArialMT" w:cs="ArialMT"/>
                <w:sz w:val="16"/>
                <w:szCs w:val="16"/>
              </w:rPr>
            </w:pPr>
            <w:r>
              <w:rPr>
                <w:rFonts w:ascii="ArialMT" w:hAnsi="ArialMT" w:cs="ArialMT"/>
                <w:sz w:val="16"/>
                <w:szCs w:val="16"/>
              </w:rPr>
              <w:t>GHS04</w:t>
            </w:r>
          </w:p>
        </w:tc>
        <w:tc>
          <w:tcPr>
            <w:tcW w:w="1612" w:type="dxa"/>
            <w:tcBorders>
              <w:top w:val="single" w:sz="4" w:space="0" w:color="000000"/>
              <w:left w:val="single" w:sz="4" w:space="0" w:color="000000"/>
              <w:bottom w:val="single" w:sz="4" w:space="0" w:color="000000"/>
              <w:right w:val="triple" w:sz="4" w:space="0" w:color="auto"/>
            </w:tcBorders>
            <w:vAlign w:val="center"/>
            <w:hideMark/>
          </w:tcPr>
          <w:p w14:paraId="0B313D34" w14:textId="77777777" w:rsidR="008333B6" w:rsidRDefault="008333B6" w:rsidP="008333B6">
            <w:pPr>
              <w:rPr>
                <w:rFonts w:ascii="Arial" w:hAnsi="Arial"/>
                <w:sz w:val="16"/>
                <w:szCs w:val="24"/>
              </w:rPr>
            </w:pPr>
            <w:r>
              <w:rPr>
                <w:rFonts w:ascii="Arial" w:hAnsi="Arial"/>
                <w:noProof/>
                <w:sz w:val="16"/>
              </w:rPr>
              <w:drawing>
                <wp:inline distT="0" distB="0" distL="0" distR="0" wp14:anchorId="224E4B74" wp14:editId="30B15EBC">
                  <wp:extent cx="828675" cy="828675"/>
                  <wp:effectExtent l="0" t="0" r="0" b="0"/>
                  <wp:docPr id="34" name="Grafik 3" descr="GHS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GHS04.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612" w:type="dxa"/>
            <w:tcBorders>
              <w:top w:val="single" w:sz="4" w:space="0" w:color="000000"/>
              <w:left w:val="triple" w:sz="4" w:space="0" w:color="auto"/>
              <w:bottom w:val="single" w:sz="4" w:space="0" w:color="000000"/>
              <w:right w:val="single" w:sz="4" w:space="0" w:color="000000"/>
            </w:tcBorders>
            <w:vAlign w:val="center"/>
          </w:tcPr>
          <w:p w14:paraId="1FF585F3" w14:textId="7D04FF55" w:rsidR="008333B6" w:rsidRDefault="008333B6" w:rsidP="008333B6">
            <w:pPr>
              <w:jc w:val="center"/>
              <w:rPr>
                <w:rFonts w:ascii="Arial" w:hAnsi="Arial"/>
                <w:noProof/>
                <w:sz w:val="16"/>
              </w:rPr>
            </w:pPr>
            <w:r>
              <w:rPr>
                <w:rFonts w:ascii="ArialMT" w:hAnsi="ArialMT" w:cs="ArialMT"/>
                <w:sz w:val="16"/>
                <w:szCs w:val="16"/>
              </w:rPr>
              <w:t>Umwelt</w:t>
            </w:r>
          </w:p>
        </w:tc>
        <w:tc>
          <w:tcPr>
            <w:tcW w:w="1612" w:type="dxa"/>
            <w:tcBorders>
              <w:top w:val="single" w:sz="4" w:space="0" w:color="000000"/>
              <w:left w:val="single" w:sz="4" w:space="0" w:color="000000"/>
              <w:bottom w:val="single" w:sz="4" w:space="0" w:color="000000"/>
              <w:right w:val="single" w:sz="4" w:space="0" w:color="000000"/>
            </w:tcBorders>
            <w:vAlign w:val="center"/>
          </w:tcPr>
          <w:p w14:paraId="265CDEF0" w14:textId="43C45A16" w:rsidR="008333B6" w:rsidRDefault="008333B6" w:rsidP="008333B6">
            <w:pPr>
              <w:jc w:val="center"/>
              <w:rPr>
                <w:rFonts w:ascii="Arial" w:hAnsi="Arial"/>
                <w:noProof/>
                <w:sz w:val="16"/>
              </w:rPr>
            </w:pPr>
            <w:r>
              <w:rPr>
                <w:rFonts w:ascii="ArialMT" w:hAnsi="ArialMT" w:cs="ArialMT"/>
                <w:sz w:val="16"/>
                <w:szCs w:val="16"/>
              </w:rPr>
              <w:t>GHS09</w:t>
            </w:r>
          </w:p>
        </w:tc>
        <w:tc>
          <w:tcPr>
            <w:tcW w:w="1612" w:type="dxa"/>
            <w:tcBorders>
              <w:top w:val="single" w:sz="4" w:space="0" w:color="000000"/>
              <w:left w:val="single" w:sz="4" w:space="0" w:color="000000"/>
              <w:bottom w:val="single" w:sz="4" w:space="0" w:color="000000"/>
              <w:right w:val="single" w:sz="4" w:space="0" w:color="000000"/>
            </w:tcBorders>
            <w:vAlign w:val="center"/>
          </w:tcPr>
          <w:p w14:paraId="201B2403" w14:textId="1AAC4746" w:rsidR="008333B6" w:rsidRDefault="008333B6" w:rsidP="008333B6">
            <w:pPr>
              <w:jc w:val="center"/>
              <w:rPr>
                <w:rFonts w:ascii="Arial" w:hAnsi="Arial"/>
                <w:noProof/>
                <w:sz w:val="16"/>
              </w:rPr>
            </w:pPr>
            <w:r>
              <w:rPr>
                <w:rFonts w:ascii="Arial" w:hAnsi="Arial"/>
                <w:noProof/>
                <w:sz w:val="16"/>
              </w:rPr>
              <w:drawing>
                <wp:inline distT="0" distB="0" distL="0" distR="0" wp14:anchorId="5E371AA0" wp14:editId="03054FEF">
                  <wp:extent cx="828675" cy="828675"/>
                  <wp:effectExtent l="0" t="0" r="0" b="0"/>
                  <wp:docPr id="46" name="Grafik 8" descr="GHS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GHS09.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r>
      <w:tr w:rsidR="008333B6" w14:paraId="1EB62269" w14:textId="4C413B04" w:rsidTr="008017C8">
        <w:trPr>
          <w:gridAfter w:val="3"/>
          <w:wAfter w:w="4836" w:type="dxa"/>
        </w:trPr>
        <w:tc>
          <w:tcPr>
            <w:tcW w:w="1572" w:type="dxa"/>
            <w:tcBorders>
              <w:top w:val="single" w:sz="4" w:space="0" w:color="000000"/>
              <w:left w:val="single" w:sz="4" w:space="0" w:color="000000"/>
              <w:bottom w:val="single" w:sz="4" w:space="0" w:color="000000"/>
              <w:right w:val="single" w:sz="4" w:space="0" w:color="000000"/>
            </w:tcBorders>
            <w:vAlign w:val="center"/>
            <w:hideMark/>
          </w:tcPr>
          <w:p w14:paraId="24684203" w14:textId="77777777" w:rsidR="008333B6" w:rsidRDefault="008333B6" w:rsidP="008333B6">
            <w:pPr>
              <w:jc w:val="center"/>
              <w:rPr>
                <w:rFonts w:ascii="ArialMT" w:hAnsi="ArialMT" w:cs="ArialMT"/>
                <w:sz w:val="16"/>
                <w:szCs w:val="16"/>
              </w:rPr>
            </w:pPr>
            <w:r>
              <w:rPr>
                <w:rFonts w:ascii="ArialMT" w:hAnsi="ArialMT" w:cs="ArialMT"/>
                <w:sz w:val="16"/>
                <w:szCs w:val="16"/>
              </w:rPr>
              <w:t>Ätzwirkung</w:t>
            </w:r>
          </w:p>
        </w:tc>
        <w:tc>
          <w:tcPr>
            <w:tcW w:w="1189" w:type="dxa"/>
            <w:tcBorders>
              <w:top w:val="single" w:sz="4" w:space="0" w:color="000000"/>
              <w:left w:val="single" w:sz="4" w:space="0" w:color="000000"/>
              <w:bottom w:val="single" w:sz="4" w:space="0" w:color="000000"/>
              <w:right w:val="single" w:sz="4" w:space="0" w:color="000000"/>
            </w:tcBorders>
            <w:vAlign w:val="center"/>
            <w:hideMark/>
          </w:tcPr>
          <w:p w14:paraId="4EB92177" w14:textId="77777777" w:rsidR="008333B6" w:rsidRDefault="008333B6" w:rsidP="008333B6">
            <w:pPr>
              <w:jc w:val="center"/>
              <w:rPr>
                <w:rFonts w:ascii="ArialMT" w:hAnsi="ArialMT" w:cs="ArialMT"/>
                <w:sz w:val="16"/>
                <w:szCs w:val="16"/>
              </w:rPr>
            </w:pPr>
            <w:r>
              <w:rPr>
                <w:rFonts w:ascii="ArialMT" w:hAnsi="ArialMT" w:cs="ArialMT"/>
                <w:sz w:val="16"/>
                <w:szCs w:val="16"/>
              </w:rPr>
              <w:t>GHS05</w:t>
            </w:r>
          </w:p>
        </w:tc>
        <w:tc>
          <w:tcPr>
            <w:tcW w:w="1612" w:type="dxa"/>
            <w:tcBorders>
              <w:top w:val="single" w:sz="4" w:space="0" w:color="000000"/>
              <w:left w:val="single" w:sz="4" w:space="0" w:color="000000"/>
              <w:bottom w:val="single" w:sz="4" w:space="0" w:color="000000"/>
              <w:right w:val="triple" w:sz="4" w:space="0" w:color="auto"/>
            </w:tcBorders>
            <w:vAlign w:val="center"/>
            <w:hideMark/>
          </w:tcPr>
          <w:p w14:paraId="2F45AACC" w14:textId="77777777" w:rsidR="008333B6" w:rsidRDefault="008333B6" w:rsidP="008333B6">
            <w:pPr>
              <w:rPr>
                <w:rFonts w:ascii="Arial" w:hAnsi="Arial"/>
                <w:sz w:val="16"/>
                <w:szCs w:val="24"/>
              </w:rPr>
            </w:pPr>
            <w:r>
              <w:rPr>
                <w:rFonts w:ascii="Arial" w:hAnsi="Arial"/>
                <w:noProof/>
                <w:sz w:val="16"/>
              </w:rPr>
              <w:drawing>
                <wp:inline distT="0" distB="0" distL="0" distR="0" wp14:anchorId="1F8C119D" wp14:editId="5B8C7A2B">
                  <wp:extent cx="828675" cy="828675"/>
                  <wp:effectExtent l="0" t="0" r="0" b="0"/>
                  <wp:docPr id="35" name="Grafik 4" descr="GHS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GHS05.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r>
    </w:tbl>
    <w:p w14:paraId="076555AB" w14:textId="77777777" w:rsidR="00D91A86" w:rsidRDefault="00D91A86" w:rsidP="00F54596">
      <w:pPr>
        <w:spacing w:line="240" w:lineRule="atLeast"/>
        <w:jc w:val="both"/>
        <w:rPr>
          <w:rFonts w:ascii="Arial" w:hAnsi="Arial" w:cs="Arial"/>
          <w:sz w:val="24"/>
          <w:szCs w:val="24"/>
        </w:rPr>
      </w:pPr>
    </w:p>
    <w:p w14:paraId="59897CAD" w14:textId="77777777" w:rsidR="00F54596" w:rsidRPr="00F253F9" w:rsidRDefault="00F54596" w:rsidP="00F54596">
      <w:pPr>
        <w:spacing w:line="240" w:lineRule="exact"/>
        <w:jc w:val="both"/>
        <w:rPr>
          <w:rFonts w:ascii="Arial" w:hAnsi="Arial" w:cs="Arial"/>
          <w:sz w:val="22"/>
          <w:szCs w:val="22"/>
        </w:rPr>
      </w:pPr>
    </w:p>
    <w:p w14:paraId="0A80E858" w14:textId="77777777" w:rsidR="00587A58" w:rsidRPr="005179AB" w:rsidRDefault="005179AB">
      <w:pPr>
        <w:spacing w:line="240" w:lineRule="exact"/>
        <w:ind w:left="709" w:hanging="709"/>
        <w:jc w:val="both"/>
        <w:rPr>
          <w:rFonts w:ascii="Arial" w:hAnsi="Arial" w:cs="Arial"/>
          <w:i/>
          <w:sz w:val="24"/>
          <w:szCs w:val="24"/>
          <w:u w:val="single"/>
        </w:rPr>
      </w:pPr>
      <w:r w:rsidRPr="005179AB">
        <w:rPr>
          <w:rFonts w:ascii="Arial" w:hAnsi="Arial" w:cs="Arial"/>
          <w:i/>
          <w:sz w:val="24"/>
          <w:szCs w:val="24"/>
          <w:u w:val="single"/>
        </w:rPr>
        <w:t>Grundregeln</w:t>
      </w:r>
    </w:p>
    <w:p w14:paraId="0E5E363D" w14:textId="77777777" w:rsidR="005179AB" w:rsidRPr="005179AB" w:rsidRDefault="005179AB">
      <w:pPr>
        <w:spacing w:line="240" w:lineRule="exact"/>
        <w:ind w:left="709" w:hanging="709"/>
        <w:jc w:val="both"/>
        <w:rPr>
          <w:rFonts w:ascii="Arial" w:hAnsi="Arial" w:cs="Arial"/>
          <w:b/>
          <w:sz w:val="24"/>
          <w:szCs w:val="24"/>
        </w:rPr>
      </w:pPr>
    </w:p>
    <w:p w14:paraId="4F8163A3" w14:textId="7DD2BEFE" w:rsidR="005179AB" w:rsidRPr="003002E0" w:rsidRDefault="005179AB" w:rsidP="003002E0">
      <w:pPr>
        <w:numPr>
          <w:ilvl w:val="0"/>
          <w:numId w:val="8"/>
        </w:numPr>
        <w:tabs>
          <w:tab w:val="clear" w:pos="360"/>
          <w:tab w:val="num" w:pos="284"/>
        </w:tabs>
        <w:spacing w:before="120" w:after="120" w:line="288" w:lineRule="auto"/>
        <w:jc w:val="both"/>
        <w:rPr>
          <w:rFonts w:ascii="Arial" w:hAnsi="Arial" w:cs="Arial"/>
          <w:sz w:val="24"/>
          <w:szCs w:val="24"/>
        </w:rPr>
      </w:pPr>
      <w:r w:rsidRPr="005179AB">
        <w:rPr>
          <w:rFonts w:ascii="Arial" w:hAnsi="Arial" w:cs="Arial"/>
          <w:sz w:val="24"/>
          <w:szCs w:val="24"/>
        </w:rPr>
        <w:t>Vor dem Umgang mit Gefahrstoffen und vor der Durchführung von Verfahren, bei denen eventuell Gefahrstoffe freigesetzt werden können, ist das Gefährdungspotential zu ermitteln und es sind die notwendigen Schutzmaßnahmen zu treffen. Informationsquellen sind insbesondere Sicherheitsdatenblätter, Hersteller- oder Händlerkataloge und Gefahrstoffdatenbanken</w:t>
      </w:r>
      <w:r w:rsidR="007D2F94">
        <w:rPr>
          <w:rFonts w:ascii="Arial" w:hAnsi="Arial" w:cs="Arial"/>
          <w:sz w:val="24"/>
          <w:szCs w:val="24"/>
        </w:rPr>
        <w:t xml:space="preserve"> (z.B. GESTIS-Stoffdatenbank)</w:t>
      </w:r>
      <w:r w:rsidRPr="005179AB">
        <w:rPr>
          <w:rFonts w:ascii="Arial" w:hAnsi="Arial" w:cs="Arial"/>
          <w:sz w:val="24"/>
          <w:szCs w:val="24"/>
        </w:rPr>
        <w:t>. Weiterhin ist zu ermitteln, ob ein weniger gefährlicher Stoff für den Einsatzzweck verfügbar ist.</w:t>
      </w:r>
    </w:p>
    <w:p w14:paraId="31D84207" w14:textId="77777777" w:rsidR="005179AB" w:rsidRPr="005179AB" w:rsidRDefault="005179AB" w:rsidP="003002E0">
      <w:pPr>
        <w:numPr>
          <w:ilvl w:val="0"/>
          <w:numId w:val="8"/>
        </w:numPr>
        <w:tabs>
          <w:tab w:val="clear" w:pos="360"/>
          <w:tab w:val="num" w:pos="284"/>
        </w:tabs>
        <w:spacing w:before="120" w:after="120" w:line="288" w:lineRule="auto"/>
        <w:jc w:val="both"/>
        <w:rPr>
          <w:rFonts w:ascii="Arial" w:hAnsi="Arial" w:cs="Arial"/>
          <w:sz w:val="24"/>
          <w:szCs w:val="24"/>
        </w:rPr>
      </w:pPr>
      <w:r w:rsidRPr="005179AB">
        <w:rPr>
          <w:rFonts w:ascii="Arial" w:hAnsi="Arial" w:cs="Arial"/>
          <w:sz w:val="24"/>
          <w:szCs w:val="24"/>
        </w:rPr>
        <w:t xml:space="preserve">Für den jeweiligen Arbeitsbereich einschließlich der Lagerräume ist ein Verzeichnis der vorhandenen und verwendeten Gefahrstoffe zu führen und auf den aktuellen Stand zu halten. Das Verzeichnis muss die Gefahrstoffbezeichnung ggf. die Produktbezeichnung des Herstellers/Händlers/Lieferanten, die Einstufung oder Angaben zu den gefährlichen Eigenschaften, die vorgehaltenen bzw. verwendeten Mengen und die Bezeichnung des Einsatzbereichs. In dem Verzeichnis muss auf die jeweiligen Sicherheitsdatenblätter verwiesen werden. </w:t>
      </w:r>
    </w:p>
    <w:p w14:paraId="05738813" w14:textId="1AB580EE" w:rsidR="007D2F94" w:rsidRDefault="005179AB" w:rsidP="003002E0">
      <w:pPr>
        <w:pStyle w:val="Textformat"/>
        <w:numPr>
          <w:ilvl w:val="0"/>
          <w:numId w:val="8"/>
        </w:numPr>
        <w:tabs>
          <w:tab w:val="left" w:pos="284"/>
        </w:tabs>
        <w:spacing w:after="120" w:line="288" w:lineRule="auto"/>
        <w:jc w:val="both"/>
      </w:pPr>
      <w:r>
        <w:t>Die er</w:t>
      </w:r>
      <w:r w:rsidR="0094452D">
        <w:t>mittelten besonderen Gefahren (</w:t>
      </w:r>
      <w:r>
        <w:t>H-Sätze und EUH-Sätze) und Sicherheitsratschläge (P-Sätze) sind als Bestandteile dieser allge</w:t>
      </w:r>
      <w:r w:rsidR="00E207A1">
        <w:t>meinen Laborordnung verbindlich.</w:t>
      </w:r>
    </w:p>
    <w:p w14:paraId="4AE330AF" w14:textId="76B8BA91" w:rsidR="002C5F34" w:rsidRPr="003002E0" w:rsidRDefault="007D2F94" w:rsidP="005179AB">
      <w:pPr>
        <w:pStyle w:val="Textformat"/>
        <w:numPr>
          <w:ilvl w:val="0"/>
          <w:numId w:val="8"/>
        </w:numPr>
        <w:tabs>
          <w:tab w:val="left" w:pos="284"/>
        </w:tabs>
        <w:spacing w:after="120" w:line="288" w:lineRule="auto"/>
        <w:jc w:val="both"/>
      </w:pPr>
      <w:r>
        <w:lastRenderedPageBreak/>
        <w:t>Bei Durchführung von Versuchen, die einer dauernden Beaufsichtigung bedürfen, darf der Arbeitsplatz nur dann verlassen werden, wenn eine andere unterwiesene Person die Überwachung übernimmt, oder durch geeignete selbsttätig wirkende Schutzmaßnahmen das Auftreten von gefährlichen Zuständen sicher verhindert wird.</w:t>
      </w:r>
    </w:p>
    <w:p w14:paraId="08CF8A03" w14:textId="77777777" w:rsidR="007D2F94" w:rsidRPr="002C5F34" w:rsidRDefault="002C5F34" w:rsidP="003002E0">
      <w:pPr>
        <w:pStyle w:val="Textformat"/>
        <w:tabs>
          <w:tab w:val="left" w:pos="284"/>
        </w:tabs>
        <w:spacing w:after="120" w:line="288" w:lineRule="auto"/>
        <w:jc w:val="both"/>
        <w:rPr>
          <w:i/>
          <w:u w:val="single"/>
        </w:rPr>
      </w:pPr>
      <w:r w:rsidRPr="002C5F34">
        <w:rPr>
          <w:i/>
          <w:u w:val="single"/>
        </w:rPr>
        <w:t>Allgemeine Schutz- und Sicherheitshinweise</w:t>
      </w:r>
    </w:p>
    <w:p w14:paraId="1CEE3FCD" w14:textId="77777777" w:rsidR="00EF4165" w:rsidRPr="00EF4165" w:rsidRDefault="002C5F34" w:rsidP="003002E0">
      <w:pPr>
        <w:pStyle w:val="Textformat"/>
        <w:numPr>
          <w:ilvl w:val="0"/>
          <w:numId w:val="6"/>
        </w:numPr>
        <w:tabs>
          <w:tab w:val="left" w:pos="284"/>
        </w:tabs>
        <w:spacing w:after="120" w:line="288" w:lineRule="auto"/>
        <w:ind w:left="284"/>
        <w:jc w:val="both"/>
        <w:rPr>
          <w:b/>
        </w:rPr>
      </w:pPr>
      <w:r>
        <w:t>Gefahrstoffe dürfen nur in dafür geeigneten Behältnissen aufbewahrt werden. Gefahrstoffe dürfen nicht in Behältnissen aufbewahrt werden, die zu Verwechslungen mit Lebensmitteln führen können.</w:t>
      </w:r>
      <w:r w:rsidR="00EF4165" w:rsidRPr="00EF4165">
        <w:rPr>
          <w:b/>
          <w:sz w:val="22"/>
          <w:szCs w:val="22"/>
        </w:rPr>
        <w:t xml:space="preserve"> </w:t>
      </w:r>
    </w:p>
    <w:p w14:paraId="7B12637A" w14:textId="77777777" w:rsidR="002C5F34" w:rsidRDefault="00EF4165" w:rsidP="003002E0">
      <w:pPr>
        <w:pStyle w:val="Textformat"/>
        <w:numPr>
          <w:ilvl w:val="0"/>
          <w:numId w:val="6"/>
        </w:numPr>
        <w:tabs>
          <w:tab w:val="left" w:pos="284"/>
        </w:tabs>
        <w:spacing w:after="120" w:line="288" w:lineRule="auto"/>
        <w:ind w:left="284"/>
      </w:pPr>
      <w:r w:rsidRPr="00EF4165">
        <w:t>Das Lagern von Gefahrstoffen in den Laboren ist verboten. Es darf dort nur die Menge an Gefahrstoffen vorhanden sein, die für den Fortgang der Arbeit notwendig ist.</w:t>
      </w:r>
    </w:p>
    <w:p w14:paraId="0B7F2E84" w14:textId="77777777" w:rsidR="002C5F34" w:rsidRPr="00037F2F" w:rsidRDefault="002C5F34" w:rsidP="003002E0">
      <w:pPr>
        <w:pStyle w:val="Textformat"/>
        <w:numPr>
          <w:ilvl w:val="0"/>
          <w:numId w:val="6"/>
        </w:numPr>
        <w:tabs>
          <w:tab w:val="left" w:pos="284"/>
        </w:tabs>
        <w:spacing w:after="120" w:line="288" w:lineRule="auto"/>
        <w:ind w:left="284"/>
        <w:jc w:val="both"/>
      </w:pPr>
      <w:r w:rsidRPr="00037F2F">
        <w:t>Sämtliche Standgefäße sind mit dem Namen des Stoffes und den Gefahrensymbolen zu kennzeichnen; größere Gefäße (mehr als 1 Liter) sind vollständig zu kennzeichnen, d. h. auch mit Gefahrenhinweisen und Sicherheitsratschlägen.</w:t>
      </w:r>
      <w:r w:rsidR="004567E9" w:rsidRPr="00037F2F">
        <w:t xml:space="preserve"> Das gilt auch für Abfallbehälter.</w:t>
      </w:r>
    </w:p>
    <w:p w14:paraId="292846B6" w14:textId="77777777" w:rsidR="002C5F34" w:rsidRDefault="002C5F34" w:rsidP="003002E0">
      <w:pPr>
        <w:pStyle w:val="Textformat"/>
        <w:numPr>
          <w:ilvl w:val="0"/>
          <w:numId w:val="6"/>
        </w:numPr>
        <w:tabs>
          <w:tab w:val="left" w:pos="284"/>
        </w:tabs>
        <w:spacing w:after="120" w:line="288" w:lineRule="auto"/>
        <w:ind w:left="284"/>
      </w:pPr>
      <w:r>
        <w:t xml:space="preserve">Sehr giftige und giftige Stoffe sind unter Verschluss oder so aufzubewahren, dass nur Fachkundige oder deren Beauftragte Zugang haben. </w:t>
      </w:r>
      <w:r w:rsidR="00DD4DF4" w:rsidRPr="00DD4DF4">
        <w:t>Die Laborbeschäftigten sind vor der Benutzung jeweils auf die besonderen Gefahren der Stoffe hinzuweisen.</w:t>
      </w:r>
    </w:p>
    <w:p w14:paraId="092D75E8" w14:textId="77777777" w:rsidR="002C5F34" w:rsidRDefault="002C5F34" w:rsidP="003002E0">
      <w:pPr>
        <w:pStyle w:val="Textformat"/>
        <w:numPr>
          <w:ilvl w:val="0"/>
          <w:numId w:val="7"/>
        </w:numPr>
        <w:tabs>
          <w:tab w:val="left" w:pos="284"/>
        </w:tabs>
        <w:spacing w:after="120" w:line="288" w:lineRule="auto"/>
        <w:jc w:val="both"/>
      </w:pPr>
      <w:r>
        <w:t>Kühl zu lagernde brennbare Flüssigkeiten sowie hochentzündliche und leichtentzündliche Stoffe dürfen nur in Kühlschränken oder Tiefkühleinrichtungen aufbewahrt werden, deren Innenraum explosionsgeschützt ist.</w:t>
      </w:r>
    </w:p>
    <w:p w14:paraId="30110B31" w14:textId="77777777" w:rsidR="002C5F34" w:rsidRDefault="002C5F34" w:rsidP="003002E0">
      <w:pPr>
        <w:pStyle w:val="Textformat"/>
        <w:numPr>
          <w:ilvl w:val="0"/>
          <w:numId w:val="7"/>
        </w:numPr>
        <w:tabs>
          <w:tab w:val="left" w:pos="284"/>
        </w:tabs>
        <w:spacing w:after="120" w:line="288" w:lineRule="auto"/>
        <w:jc w:val="both"/>
      </w:pPr>
      <w:r>
        <w:t>Im Laboratorium vorgehaltene Gefahrstoffe sind mindestens einmal jährlich auf den ordnungsgemäßen Zustand zu überprüfen. Nicht mehr benöt</w:t>
      </w:r>
      <w:r w:rsidR="00E207A1">
        <w:t>igte oder unbrauchbar gewordene</w:t>
      </w:r>
      <w:r>
        <w:t xml:space="preserve"> Gefahrstoffe sind sachgerecht zu entsorgen.</w:t>
      </w:r>
    </w:p>
    <w:p w14:paraId="18E71C56" w14:textId="27DA4E14" w:rsidR="00E207A1" w:rsidRDefault="002C5F34" w:rsidP="003002E0">
      <w:pPr>
        <w:pStyle w:val="Textformat"/>
        <w:numPr>
          <w:ilvl w:val="0"/>
          <w:numId w:val="7"/>
        </w:numPr>
        <w:tabs>
          <w:tab w:val="left" w:pos="284"/>
        </w:tabs>
        <w:spacing w:after="120" w:line="288" w:lineRule="auto"/>
        <w:jc w:val="both"/>
      </w:pPr>
      <w:r>
        <w:t xml:space="preserve">Der Transport von Gefahrstoffen und anderen Arbeitsmitteln hat mit </w:t>
      </w:r>
      <w:r w:rsidR="00E207A1">
        <w:t>den geeigneten Hilfsmitteln (z.</w:t>
      </w:r>
      <w:r w:rsidR="003002E0">
        <w:t xml:space="preserve"> </w:t>
      </w:r>
      <w:r>
        <w:t xml:space="preserve">B. Gasflaschentransportwagen) zu erfolgen. Glasflaschen dürfen nicht am Flaschenhals getragen werden. Es sind Flaschenkörbe, Eimer mit Henkel oder andere geeignete Transportmittel zu verwenden. Auf die besonderen Bestimmungen zum Transport von Gefahrstoffen in Aufzügen wird hingewiesen. </w:t>
      </w:r>
    </w:p>
    <w:p w14:paraId="7536D84B" w14:textId="77777777" w:rsidR="002C5F34" w:rsidRDefault="002C5F34" w:rsidP="003002E0">
      <w:pPr>
        <w:pStyle w:val="Textformat"/>
        <w:numPr>
          <w:ilvl w:val="0"/>
          <w:numId w:val="7"/>
        </w:numPr>
        <w:tabs>
          <w:tab w:val="left" w:pos="284"/>
        </w:tabs>
        <w:spacing w:after="120" w:line="288" w:lineRule="auto"/>
        <w:jc w:val="both"/>
      </w:pPr>
      <w:r>
        <w:t>Die im Labor vorhandene Menge an brennbarer Flüssigkeit ist auf das unbedingt nötige Maß zu beschränken. Brennbare Flüssigkeiten mit einem Flammpunkt unter 55°C für den Handgebrauch dürfen nur in Behältnissen von 1 Liter Nennvolumen aufbewahrt werden.</w:t>
      </w:r>
    </w:p>
    <w:p w14:paraId="62902EDF" w14:textId="693B8309" w:rsidR="00F70B4E" w:rsidRDefault="00605BD8" w:rsidP="00F70B4E">
      <w:pPr>
        <w:pStyle w:val="Textformat"/>
        <w:numPr>
          <w:ilvl w:val="2"/>
          <w:numId w:val="4"/>
        </w:numPr>
        <w:tabs>
          <w:tab w:val="left" w:pos="284"/>
        </w:tabs>
        <w:spacing w:after="120" w:line="288" w:lineRule="auto"/>
        <w:jc w:val="both"/>
      </w:pPr>
      <w:r w:rsidRPr="00605BD8">
        <w:t>Substanzen, die sehr giftige, giftige, krebserzeugende, erbgutverändernde, fortpflanzungsgefährdende, gesundheitsschädliche, ätzende oder brennbare Gase, Dämpfe, Aerosole oder Stäube abgeben können, dürfen nur i</w:t>
      </w:r>
      <w:r w:rsidR="003002E0">
        <w:t>n einem</w:t>
      </w:r>
      <w:r w:rsidRPr="00605BD8">
        <w:t xml:space="preserve"> Abzug gehandhabt werden.</w:t>
      </w:r>
    </w:p>
    <w:p w14:paraId="089679C6" w14:textId="380A91C0" w:rsidR="00F70B4E" w:rsidRPr="002D5DC6" w:rsidRDefault="00F70B4E" w:rsidP="00CF5C98">
      <w:pPr>
        <w:pStyle w:val="Listenabsatz"/>
        <w:keepLines/>
        <w:numPr>
          <w:ilvl w:val="0"/>
          <w:numId w:val="10"/>
        </w:numPr>
        <w:pBdr>
          <w:top w:val="single" w:sz="6" w:space="3" w:color="000000"/>
          <w:left w:val="single" w:sz="6" w:space="3" w:color="000000"/>
          <w:bottom w:val="single" w:sz="6" w:space="3" w:color="000000"/>
          <w:right w:val="single" w:sz="6" w:space="3" w:color="000000"/>
          <w:between w:val="single" w:sz="6" w:space="3" w:color="000000"/>
        </w:pBdr>
        <w:shd w:val="clear" w:color="auto" w:fill="F3F3F3"/>
        <w:tabs>
          <w:tab w:val="center" w:pos="4961"/>
        </w:tabs>
        <w:spacing w:line="240" w:lineRule="atLeast"/>
        <w:ind w:hanging="720"/>
        <w:jc w:val="center"/>
        <w:outlineLvl w:val="0"/>
        <w:rPr>
          <w:rFonts w:ascii="Arial" w:hAnsi="Arial" w:cs="Arial"/>
          <w:b/>
          <w:color w:val="006C71" w:themeColor="accent2"/>
          <w:sz w:val="28"/>
        </w:rPr>
      </w:pPr>
      <w:bookmarkStart w:id="10" w:name="_Toc87300650"/>
      <w:r>
        <w:rPr>
          <w:rFonts w:ascii="Arial" w:hAnsi="Arial" w:cs="Arial"/>
          <w:b/>
          <w:color w:val="006C71" w:themeColor="accent2"/>
          <w:sz w:val="28"/>
        </w:rPr>
        <w:lastRenderedPageBreak/>
        <w:t>Arbeiten mit Gasflaschen</w:t>
      </w:r>
      <w:r w:rsidR="008D3795">
        <w:rPr>
          <w:rFonts w:ascii="Arial" w:hAnsi="Arial" w:cs="Arial"/>
          <w:b/>
          <w:color w:val="006C71" w:themeColor="accent2"/>
          <w:sz w:val="28"/>
        </w:rPr>
        <w:t xml:space="preserve"> und</w:t>
      </w:r>
      <w:r>
        <w:rPr>
          <w:rFonts w:ascii="Arial" w:hAnsi="Arial" w:cs="Arial"/>
          <w:b/>
          <w:color w:val="006C71" w:themeColor="accent2"/>
          <w:sz w:val="28"/>
        </w:rPr>
        <w:t xml:space="preserve"> Druckgeräten</w:t>
      </w:r>
      <w:bookmarkEnd w:id="10"/>
    </w:p>
    <w:p w14:paraId="2A397472" w14:textId="77777777" w:rsidR="00A77D2B" w:rsidRDefault="00A77D2B" w:rsidP="00A77D2B">
      <w:pPr>
        <w:spacing w:line="264" w:lineRule="auto"/>
        <w:jc w:val="both"/>
        <w:rPr>
          <w:rFonts w:ascii="Arial" w:hAnsi="Arial" w:cs="Arial"/>
          <w:sz w:val="24"/>
          <w:szCs w:val="24"/>
          <w:u w:val="single"/>
        </w:rPr>
      </w:pPr>
    </w:p>
    <w:p w14:paraId="276CBFD1" w14:textId="15646F2A" w:rsidR="00252D65" w:rsidRDefault="006730C8" w:rsidP="00381A49">
      <w:pPr>
        <w:spacing w:before="120" w:after="120" w:line="288" w:lineRule="auto"/>
        <w:jc w:val="both"/>
        <w:rPr>
          <w:rFonts w:ascii="Arial" w:hAnsi="Arial" w:cs="Arial"/>
          <w:sz w:val="24"/>
          <w:szCs w:val="24"/>
        </w:rPr>
      </w:pPr>
      <w:r w:rsidRPr="007830BC">
        <w:rPr>
          <w:rFonts w:ascii="Arial" w:hAnsi="Arial" w:cs="Arial"/>
          <w:sz w:val="24"/>
          <w:szCs w:val="24"/>
        </w:rPr>
        <w:t xml:space="preserve">Grundsätzlich sind möglichst kleine </w:t>
      </w:r>
      <w:r w:rsidR="00A77D2B">
        <w:rPr>
          <w:rFonts w:ascii="Arial" w:hAnsi="Arial" w:cs="Arial"/>
          <w:sz w:val="24"/>
          <w:szCs w:val="24"/>
        </w:rPr>
        <w:t>Druckgasf</w:t>
      </w:r>
      <w:r w:rsidRPr="007830BC">
        <w:rPr>
          <w:rFonts w:ascii="Arial" w:hAnsi="Arial" w:cs="Arial"/>
          <w:sz w:val="24"/>
          <w:szCs w:val="24"/>
        </w:rPr>
        <w:t>laschen zu verwenden. Ihre Anzahl ist auf die unbedingt erforderliche Menge zu beschränken.</w:t>
      </w:r>
      <w:r w:rsidR="00A97CA7">
        <w:rPr>
          <w:rFonts w:ascii="Arial" w:hAnsi="Arial" w:cs="Arial"/>
          <w:sz w:val="24"/>
          <w:szCs w:val="24"/>
        </w:rPr>
        <w:t xml:space="preserve"> </w:t>
      </w:r>
      <w:r w:rsidRPr="00A97CA7">
        <w:rPr>
          <w:rFonts w:ascii="Arial" w:hAnsi="Arial" w:cs="Arial"/>
          <w:sz w:val="24"/>
          <w:szCs w:val="24"/>
        </w:rPr>
        <w:t>Die Lagerung</w:t>
      </w:r>
      <w:r w:rsidR="00A97CA7">
        <w:rPr>
          <w:rFonts w:ascii="Arial" w:hAnsi="Arial" w:cs="Arial"/>
          <w:sz w:val="24"/>
          <w:szCs w:val="24"/>
        </w:rPr>
        <w:t xml:space="preserve"> von Druckgasflaschen ist</w:t>
      </w:r>
      <w:r w:rsidRPr="00A97CA7">
        <w:rPr>
          <w:rFonts w:ascii="Arial" w:hAnsi="Arial" w:cs="Arial"/>
          <w:sz w:val="24"/>
          <w:szCs w:val="24"/>
        </w:rPr>
        <w:t xml:space="preserve"> in Arbeitsräumen ist verboten!</w:t>
      </w:r>
    </w:p>
    <w:p w14:paraId="49094898" w14:textId="740811E0" w:rsidR="00381A49" w:rsidRDefault="00381A49" w:rsidP="00381A49">
      <w:pPr>
        <w:spacing w:before="120" w:after="120" w:line="288" w:lineRule="auto"/>
        <w:jc w:val="both"/>
        <w:rPr>
          <w:rFonts w:ascii="Arial" w:hAnsi="Arial" w:cs="Arial"/>
          <w:sz w:val="24"/>
          <w:szCs w:val="24"/>
        </w:rPr>
      </w:pPr>
      <w:r>
        <w:rPr>
          <w:rFonts w:ascii="Arial" w:hAnsi="Arial" w:cs="Arial"/>
          <w:sz w:val="24"/>
          <w:szCs w:val="24"/>
        </w:rPr>
        <w:t>Der Transport von Druckbehältern muss mit den dafür vorgesehenen Wagen und den nötigen Sicherungen (aufgeschraubt Schutzkappe, Kettensicherung) erfolgen.</w:t>
      </w:r>
    </w:p>
    <w:p w14:paraId="5E9FA90F" w14:textId="3774C0C6" w:rsidR="00252D65" w:rsidRDefault="006730C8" w:rsidP="00381A49">
      <w:pPr>
        <w:spacing w:before="120" w:after="120" w:line="288" w:lineRule="auto"/>
        <w:jc w:val="both"/>
        <w:rPr>
          <w:rFonts w:ascii="Arial" w:hAnsi="Arial" w:cs="Arial"/>
          <w:sz w:val="24"/>
          <w:szCs w:val="24"/>
        </w:rPr>
      </w:pPr>
      <w:r w:rsidRPr="007830BC">
        <w:rPr>
          <w:rFonts w:ascii="Arial" w:hAnsi="Arial" w:cs="Arial"/>
          <w:sz w:val="24"/>
          <w:szCs w:val="24"/>
        </w:rPr>
        <w:t>Druckgasflaschen dürfen nur an den mit Halterungen ausgestatteten Plätzen aufgestellt werden. Die Halterungen sollen im oberen Drittel der Flasche, nicht am Ventil greifen.</w:t>
      </w:r>
      <w:r w:rsidR="001A01C9">
        <w:rPr>
          <w:rFonts w:ascii="Arial" w:hAnsi="Arial" w:cs="Arial"/>
          <w:sz w:val="24"/>
          <w:szCs w:val="24"/>
        </w:rPr>
        <w:t xml:space="preserve"> Sie dürfen nicht </w:t>
      </w:r>
      <w:proofErr w:type="gramStart"/>
      <w:r w:rsidR="001A01C9">
        <w:rPr>
          <w:rFonts w:ascii="Arial" w:hAnsi="Arial" w:cs="Arial"/>
          <w:sz w:val="24"/>
          <w:szCs w:val="24"/>
        </w:rPr>
        <w:t>frei stehen</w:t>
      </w:r>
      <w:proofErr w:type="gramEnd"/>
      <w:r w:rsidR="001A01C9">
        <w:rPr>
          <w:rFonts w:ascii="Arial" w:hAnsi="Arial" w:cs="Arial"/>
          <w:sz w:val="24"/>
          <w:szCs w:val="24"/>
        </w:rPr>
        <w:t>.</w:t>
      </w:r>
    </w:p>
    <w:p w14:paraId="7807936B" w14:textId="2B668D4D" w:rsidR="00252D65" w:rsidRDefault="006730C8" w:rsidP="00381A49">
      <w:pPr>
        <w:spacing w:before="120" w:after="120" w:line="288" w:lineRule="auto"/>
        <w:jc w:val="both"/>
        <w:rPr>
          <w:rFonts w:ascii="Arial" w:hAnsi="Arial" w:cs="Arial"/>
          <w:sz w:val="24"/>
          <w:szCs w:val="24"/>
        </w:rPr>
      </w:pPr>
      <w:r w:rsidRPr="007830BC">
        <w:rPr>
          <w:rFonts w:ascii="Arial" w:hAnsi="Arial" w:cs="Arial"/>
          <w:sz w:val="24"/>
          <w:szCs w:val="24"/>
        </w:rPr>
        <w:t xml:space="preserve">Druckgase sind an den an den Arbeitsplätzen fest installierten Anschlussstellen zu entnehmen. </w:t>
      </w:r>
      <w:r w:rsidR="004B31AB">
        <w:rPr>
          <w:rFonts w:ascii="Arial" w:hAnsi="Arial" w:cs="Arial"/>
          <w:sz w:val="24"/>
          <w:szCs w:val="24"/>
        </w:rPr>
        <w:t xml:space="preserve">Zur Gasentnahme aus Druckgasflaschen dürfen nur Armaturen und Schläuche dienen, die für die jeweilige </w:t>
      </w:r>
      <w:proofErr w:type="spellStart"/>
      <w:r w:rsidR="004B31AB">
        <w:rPr>
          <w:rFonts w:ascii="Arial" w:hAnsi="Arial" w:cs="Arial"/>
          <w:sz w:val="24"/>
          <w:szCs w:val="24"/>
        </w:rPr>
        <w:t>Gasart</w:t>
      </w:r>
      <w:proofErr w:type="spellEnd"/>
      <w:r w:rsidR="004B31AB">
        <w:rPr>
          <w:rFonts w:ascii="Arial" w:hAnsi="Arial" w:cs="Arial"/>
          <w:sz w:val="24"/>
          <w:szCs w:val="24"/>
        </w:rPr>
        <w:t xml:space="preserve"> und den auftretenden Druck zulässig sind. </w:t>
      </w:r>
      <w:r w:rsidRPr="007830BC">
        <w:rPr>
          <w:rFonts w:ascii="Arial" w:hAnsi="Arial" w:cs="Arial"/>
          <w:sz w:val="24"/>
          <w:szCs w:val="24"/>
        </w:rPr>
        <w:t>Ist dies nicht möglich, dürfen Druckgasflaschen nur mit Genehmigung der/des verantwortlichen Vorgesetzten aufgestellt werden.</w:t>
      </w:r>
      <w:r w:rsidR="001A01C9">
        <w:rPr>
          <w:rFonts w:ascii="Arial" w:hAnsi="Arial" w:cs="Arial"/>
          <w:sz w:val="24"/>
          <w:szCs w:val="24"/>
        </w:rPr>
        <w:t xml:space="preserve"> Räume, in denen Druckbehälter aufgestellt sind, müssen mit dem Warnzeichen „Warnung vor Gasflaschen“ gekennzeichnet sein.</w:t>
      </w:r>
      <w:r w:rsidR="00A92A3E">
        <w:rPr>
          <w:rFonts w:ascii="Arial" w:hAnsi="Arial" w:cs="Arial"/>
          <w:sz w:val="24"/>
          <w:szCs w:val="24"/>
        </w:rPr>
        <w:t xml:space="preserve"> </w:t>
      </w:r>
    </w:p>
    <w:p w14:paraId="3E63D02A" w14:textId="77777777" w:rsidR="00252D65" w:rsidRDefault="006730C8" w:rsidP="00381A49">
      <w:pPr>
        <w:spacing w:before="120" w:after="120" w:line="288" w:lineRule="auto"/>
        <w:jc w:val="both"/>
        <w:rPr>
          <w:rFonts w:ascii="Arial" w:hAnsi="Arial" w:cs="Arial"/>
          <w:sz w:val="24"/>
          <w:szCs w:val="24"/>
        </w:rPr>
      </w:pPr>
      <w:r w:rsidRPr="007830BC">
        <w:rPr>
          <w:rFonts w:ascii="Arial" w:hAnsi="Arial" w:cs="Arial"/>
          <w:sz w:val="24"/>
          <w:szCs w:val="24"/>
        </w:rPr>
        <w:t xml:space="preserve">Druckgasflaschen, von deren Inhalt eine besondere Gefährdung ausgeht (brennbar, giftig, </w:t>
      </w:r>
      <w:proofErr w:type="gramStart"/>
      <w:r w:rsidRPr="007830BC">
        <w:rPr>
          <w:rFonts w:ascii="Arial" w:hAnsi="Arial" w:cs="Arial"/>
          <w:sz w:val="24"/>
          <w:szCs w:val="24"/>
        </w:rPr>
        <w:t>krebserzeugend,…</w:t>
      </w:r>
      <w:proofErr w:type="gramEnd"/>
      <w:r w:rsidRPr="007830BC">
        <w:rPr>
          <w:rFonts w:ascii="Arial" w:hAnsi="Arial" w:cs="Arial"/>
          <w:sz w:val="24"/>
          <w:szCs w:val="24"/>
        </w:rPr>
        <w:t>), dürfen nur in zwangsbelüfteten Flaschenschränken betrieben werden. Kleine Flaschen können in Laborabzüge gestellt werden, sind aber nach Arbeitsschluss in das Lager zu bringen.</w:t>
      </w:r>
    </w:p>
    <w:p w14:paraId="497490C9" w14:textId="7B3B638A" w:rsidR="006730C8" w:rsidRPr="007830BC" w:rsidRDefault="006730C8" w:rsidP="00381A49">
      <w:pPr>
        <w:spacing w:before="120" w:after="120" w:line="288" w:lineRule="auto"/>
        <w:jc w:val="both"/>
        <w:rPr>
          <w:rFonts w:ascii="Arial" w:hAnsi="Arial" w:cs="Arial"/>
          <w:sz w:val="24"/>
          <w:szCs w:val="24"/>
        </w:rPr>
      </w:pPr>
      <w:r w:rsidRPr="007830BC">
        <w:rPr>
          <w:rFonts w:ascii="Arial" w:hAnsi="Arial" w:cs="Arial"/>
          <w:sz w:val="24"/>
          <w:szCs w:val="24"/>
        </w:rPr>
        <w:t>Bei Verwendung von sehr giftigen und giftigen Gasen muss auch der Versuchsaufbau unter</w:t>
      </w:r>
      <w:r w:rsidR="00252D65">
        <w:rPr>
          <w:rFonts w:ascii="Arial" w:hAnsi="Arial" w:cs="Arial"/>
          <w:sz w:val="24"/>
          <w:szCs w:val="24"/>
        </w:rPr>
        <w:t xml:space="preserve"> einem</w:t>
      </w:r>
      <w:r w:rsidRPr="007830BC">
        <w:rPr>
          <w:rFonts w:ascii="Arial" w:hAnsi="Arial" w:cs="Arial"/>
          <w:sz w:val="24"/>
          <w:szCs w:val="24"/>
        </w:rPr>
        <w:t xml:space="preserve"> Abzug aufgebaut werden.</w:t>
      </w:r>
    </w:p>
    <w:p w14:paraId="68AF092E" w14:textId="77777777" w:rsidR="008D3795" w:rsidRPr="008D3795" w:rsidRDefault="008D3795" w:rsidP="008D3795">
      <w:pPr>
        <w:spacing w:line="240" w:lineRule="atLeast"/>
        <w:jc w:val="both"/>
        <w:rPr>
          <w:rFonts w:ascii="Arial" w:hAnsi="Arial" w:cs="Arial"/>
          <w:sz w:val="24"/>
          <w:szCs w:val="24"/>
        </w:rPr>
      </w:pPr>
    </w:p>
    <w:p w14:paraId="622A0A1D" w14:textId="35C881A4" w:rsidR="00E5136B" w:rsidRPr="00E5136B" w:rsidRDefault="00637E09" w:rsidP="00CF5C98">
      <w:pPr>
        <w:pStyle w:val="Listenabsatz"/>
        <w:keepLines/>
        <w:numPr>
          <w:ilvl w:val="0"/>
          <w:numId w:val="10"/>
        </w:numPr>
        <w:pBdr>
          <w:top w:val="single" w:sz="6" w:space="3" w:color="000000"/>
          <w:left w:val="single" w:sz="6" w:space="3" w:color="000000"/>
          <w:bottom w:val="single" w:sz="6" w:space="3" w:color="000000"/>
          <w:right w:val="single" w:sz="6" w:space="3" w:color="000000"/>
          <w:between w:val="single" w:sz="6" w:space="3" w:color="000000"/>
        </w:pBdr>
        <w:shd w:val="clear" w:color="auto" w:fill="F3F3F3"/>
        <w:tabs>
          <w:tab w:val="center" w:pos="4961"/>
        </w:tabs>
        <w:spacing w:line="240" w:lineRule="atLeast"/>
        <w:ind w:hanging="720"/>
        <w:jc w:val="center"/>
        <w:outlineLvl w:val="0"/>
        <w:rPr>
          <w:rFonts w:ascii="Arial" w:hAnsi="Arial" w:cs="Arial"/>
          <w:b/>
          <w:color w:val="006C71" w:themeColor="accent2"/>
          <w:sz w:val="28"/>
        </w:rPr>
      </w:pPr>
      <w:bookmarkStart w:id="11" w:name="_Toc87300651"/>
      <w:r>
        <w:rPr>
          <w:rFonts w:ascii="Arial" w:hAnsi="Arial" w:cs="Arial"/>
          <w:b/>
          <w:color w:val="006C71" w:themeColor="accent2"/>
          <w:sz w:val="28"/>
        </w:rPr>
        <w:t>Durchführung von Experimenten</w:t>
      </w:r>
      <w:bookmarkEnd w:id="11"/>
    </w:p>
    <w:p w14:paraId="7F204700" w14:textId="77777777" w:rsidR="00E5136B" w:rsidRDefault="00E5136B" w:rsidP="00E5136B">
      <w:pPr>
        <w:spacing w:before="120" w:after="120" w:line="288" w:lineRule="auto"/>
        <w:jc w:val="both"/>
        <w:rPr>
          <w:rFonts w:ascii="Arial" w:hAnsi="Arial" w:cs="Arial"/>
          <w:bCs/>
          <w:sz w:val="22"/>
          <w:szCs w:val="22"/>
        </w:rPr>
      </w:pPr>
      <w:r>
        <w:rPr>
          <w:rFonts w:ascii="Arial" w:hAnsi="Arial" w:cs="Arial"/>
          <w:bCs/>
          <w:sz w:val="22"/>
          <w:szCs w:val="22"/>
        </w:rPr>
        <w:br/>
      </w:r>
      <w:r w:rsidR="00B52F6C">
        <w:rPr>
          <w:rFonts w:ascii="Arial" w:hAnsi="Arial" w:cs="Arial"/>
          <w:bCs/>
          <w:sz w:val="22"/>
          <w:szCs w:val="22"/>
        </w:rPr>
        <w:t xml:space="preserve">Personen, die den Laborraum oder andere bezeichnete Arbeitsbereiche nutzen, sind einzuweisen bzw. müssen sich </w:t>
      </w:r>
      <w:proofErr w:type="gramStart"/>
      <w:r w:rsidR="00B52F6C">
        <w:rPr>
          <w:rFonts w:ascii="Arial" w:hAnsi="Arial" w:cs="Arial"/>
          <w:bCs/>
          <w:sz w:val="22"/>
          <w:szCs w:val="22"/>
        </w:rPr>
        <w:t>an Hand</w:t>
      </w:r>
      <w:proofErr w:type="gramEnd"/>
      <w:r w:rsidR="00B52F6C">
        <w:rPr>
          <w:rFonts w:ascii="Arial" w:hAnsi="Arial" w:cs="Arial"/>
          <w:bCs/>
          <w:sz w:val="22"/>
          <w:szCs w:val="22"/>
        </w:rPr>
        <w:t xml:space="preserve"> von Experimentier</w:t>
      </w:r>
      <w:r>
        <w:rPr>
          <w:rFonts w:ascii="Arial" w:hAnsi="Arial" w:cs="Arial"/>
          <w:bCs/>
          <w:sz w:val="22"/>
          <w:szCs w:val="22"/>
        </w:rPr>
        <w:t>vorschriften, Gefährdungsbeurteilungen, Bedienungsanleitungen und der Betriebsanweisung über die Risiken und die notwendigen Schutzmaßnahmen informieren. Die Arbeitsschutzvorschriften sind zu beachten.</w:t>
      </w:r>
    </w:p>
    <w:p w14:paraId="5E832CF0" w14:textId="77777777" w:rsidR="00E5136B" w:rsidRDefault="00E5136B" w:rsidP="00E5136B">
      <w:pPr>
        <w:spacing w:before="120" w:after="120" w:line="288" w:lineRule="auto"/>
        <w:jc w:val="both"/>
        <w:rPr>
          <w:rFonts w:ascii="Arial" w:hAnsi="Arial" w:cs="Arial"/>
          <w:bCs/>
          <w:sz w:val="22"/>
          <w:szCs w:val="22"/>
        </w:rPr>
      </w:pPr>
      <w:r>
        <w:rPr>
          <w:rFonts w:ascii="Arial" w:hAnsi="Arial" w:cs="Arial"/>
          <w:bCs/>
          <w:sz w:val="22"/>
          <w:szCs w:val="22"/>
        </w:rPr>
        <w:t xml:space="preserve">Fachkundige sind verpflichtet Risiken selbst zu ermitteln, zu beurteilen </w:t>
      </w:r>
      <w:proofErr w:type="spellStart"/>
      <w:r>
        <w:rPr>
          <w:rFonts w:ascii="Arial" w:hAnsi="Arial" w:cs="Arial"/>
          <w:bCs/>
          <w:sz w:val="22"/>
          <w:szCs w:val="22"/>
        </w:rPr>
        <w:t>un</w:t>
      </w:r>
      <w:proofErr w:type="spellEnd"/>
      <w:r>
        <w:rPr>
          <w:rFonts w:ascii="Arial" w:hAnsi="Arial" w:cs="Arial"/>
          <w:bCs/>
          <w:sz w:val="22"/>
          <w:szCs w:val="22"/>
        </w:rPr>
        <w:t xml:space="preserve"> ggf. geeignete Schutzmaßnahmen zu ergreifen. Das gilt besonders dann, wenn Arbeiten auf andere übertragen werden.</w:t>
      </w:r>
    </w:p>
    <w:p w14:paraId="68B12FFD" w14:textId="25B60655" w:rsidR="00E5136B" w:rsidRDefault="00E5136B" w:rsidP="00E5136B">
      <w:pPr>
        <w:spacing w:before="120" w:after="120" w:line="288" w:lineRule="auto"/>
        <w:jc w:val="both"/>
        <w:rPr>
          <w:rFonts w:ascii="Arial" w:hAnsi="Arial" w:cs="Arial"/>
          <w:bCs/>
          <w:sz w:val="22"/>
          <w:szCs w:val="22"/>
        </w:rPr>
      </w:pPr>
      <w:r>
        <w:rPr>
          <w:rFonts w:ascii="Arial" w:hAnsi="Arial" w:cs="Arial"/>
          <w:bCs/>
          <w:sz w:val="22"/>
          <w:szCs w:val="22"/>
        </w:rPr>
        <w:t xml:space="preserve">Personen, die den Laborraum oder andere bezeichnete Arbeitsbereiche nutzen, sind bei Arbeitsaufnahme und mindestens einmal jährlich mündlich und arbeitsplatzbezogen </w:t>
      </w:r>
      <w:proofErr w:type="gramStart"/>
      <w:r>
        <w:rPr>
          <w:rFonts w:ascii="Arial" w:hAnsi="Arial" w:cs="Arial"/>
          <w:bCs/>
          <w:sz w:val="22"/>
          <w:szCs w:val="22"/>
        </w:rPr>
        <w:t>an Hand</w:t>
      </w:r>
      <w:proofErr w:type="gramEnd"/>
      <w:r>
        <w:rPr>
          <w:rFonts w:ascii="Arial" w:hAnsi="Arial" w:cs="Arial"/>
          <w:bCs/>
          <w:sz w:val="22"/>
          <w:szCs w:val="22"/>
        </w:rPr>
        <w:t xml:space="preserve"> der Betriebsanweisung zu unterweisen.</w:t>
      </w:r>
    </w:p>
    <w:p w14:paraId="531DAC4A" w14:textId="77777777" w:rsidR="00E5136B" w:rsidRPr="00E5136B" w:rsidRDefault="00E5136B" w:rsidP="00E5136B">
      <w:pPr>
        <w:spacing w:before="120" w:after="120" w:line="288" w:lineRule="auto"/>
        <w:jc w:val="both"/>
        <w:rPr>
          <w:rFonts w:ascii="Arial" w:hAnsi="Arial" w:cs="Arial"/>
          <w:bCs/>
          <w:sz w:val="10"/>
          <w:szCs w:val="10"/>
        </w:rPr>
      </w:pPr>
    </w:p>
    <w:p w14:paraId="22C13ED0" w14:textId="327C2A0E" w:rsidR="00587A58" w:rsidRPr="00F70B4E" w:rsidRDefault="00F70B4E" w:rsidP="00CF5C98">
      <w:pPr>
        <w:pStyle w:val="Listenabsatz"/>
        <w:keepLines/>
        <w:numPr>
          <w:ilvl w:val="0"/>
          <w:numId w:val="10"/>
        </w:numPr>
        <w:pBdr>
          <w:top w:val="single" w:sz="6" w:space="3" w:color="000000"/>
          <w:left w:val="single" w:sz="6" w:space="3" w:color="000000"/>
          <w:bottom w:val="single" w:sz="6" w:space="3" w:color="000000"/>
          <w:right w:val="single" w:sz="6" w:space="3" w:color="000000"/>
          <w:between w:val="single" w:sz="6" w:space="3" w:color="000000"/>
        </w:pBdr>
        <w:shd w:val="clear" w:color="auto" w:fill="F3F3F3"/>
        <w:tabs>
          <w:tab w:val="center" w:pos="4961"/>
        </w:tabs>
        <w:spacing w:line="240" w:lineRule="atLeast"/>
        <w:ind w:hanging="720"/>
        <w:jc w:val="center"/>
        <w:outlineLvl w:val="0"/>
        <w:rPr>
          <w:rFonts w:ascii="Arial" w:hAnsi="Arial" w:cs="Arial"/>
          <w:b/>
          <w:bCs/>
          <w:color w:val="006C71" w:themeColor="accent2"/>
          <w:sz w:val="28"/>
        </w:rPr>
      </w:pPr>
      <w:bookmarkStart w:id="12" w:name="_Toc87300652"/>
      <w:r w:rsidRPr="00F70B4E">
        <w:rPr>
          <w:rFonts w:ascii="Arial" w:hAnsi="Arial" w:cs="Arial"/>
          <w:b/>
          <w:bCs/>
          <w:color w:val="006C71" w:themeColor="accent2"/>
          <w:sz w:val="28"/>
        </w:rPr>
        <w:lastRenderedPageBreak/>
        <w:t>Verhalten in Gefahrensituationen und bei Unfällen</w:t>
      </w:r>
      <w:bookmarkEnd w:id="12"/>
    </w:p>
    <w:p w14:paraId="6A93676F" w14:textId="77777777" w:rsidR="00587A58" w:rsidRDefault="00587A58">
      <w:pPr>
        <w:spacing w:line="240" w:lineRule="exact"/>
        <w:ind w:left="709" w:hanging="709"/>
        <w:jc w:val="both"/>
        <w:rPr>
          <w:rFonts w:ascii="Arial" w:hAnsi="Arial" w:cs="Arial"/>
          <w:b/>
          <w:sz w:val="22"/>
          <w:szCs w:val="22"/>
        </w:rPr>
      </w:pPr>
    </w:p>
    <w:p w14:paraId="33F3FE2B" w14:textId="77777777" w:rsidR="00587A58" w:rsidRPr="009908D8" w:rsidRDefault="00587A58" w:rsidP="00587A58">
      <w:pPr>
        <w:spacing w:line="240" w:lineRule="exact"/>
        <w:jc w:val="both"/>
        <w:rPr>
          <w:rFonts w:ascii="Arial" w:hAnsi="Arial" w:cs="Arial"/>
          <w:sz w:val="24"/>
        </w:rPr>
      </w:pPr>
    </w:p>
    <w:tbl>
      <w:tblPr>
        <w:tblW w:w="10260" w:type="dxa"/>
        <w:tblInd w:w="70" w:type="dxa"/>
        <w:tblBorders>
          <w:top w:val="single" w:sz="24" w:space="0" w:color="808080"/>
          <w:left w:val="single" w:sz="24" w:space="0" w:color="808080"/>
          <w:bottom w:val="single" w:sz="24" w:space="0" w:color="808080"/>
          <w:right w:val="single" w:sz="24" w:space="0" w:color="808080"/>
          <w:insideH w:val="single" w:sz="24" w:space="0" w:color="808080"/>
          <w:insideV w:val="single" w:sz="24" w:space="0" w:color="808080"/>
        </w:tblBorders>
        <w:shd w:val="clear" w:color="auto" w:fill="CCFF66"/>
        <w:tblLayout w:type="fixed"/>
        <w:tblCellMar>
          <w:left w:w="70" w:type="dxa"/>
          <w:right w:w="70" w:type="dxa"/>
        </w:tblCellMar>
        <w:tblLook w:val="04A0" w:firstRow="1" w:lastRow="0" w:firstColumn="1" w:lastColumn="0" w:noHBand="0" w:noVBand="1"/>
      </w:tblPr>
      <w:tblGrid>
        <w:gridCol w:w="1620"/>
        <w:gridCol w:w="540"/>
        <w:gridCol w:w="540"/>
        <w:gridCol w:w="2520"/>
        <w:gridCol w:w="5040"/>
      </w:tblGrid>
      <w:tr w:rsidR="00587A58" w14:paraId="5AABBDAB" w14:textId="77777777" w:rsidTr="00F02588">
        <w:trPr>
          <w:cantSplit/>
          <w:trHeight w:val="660"/>
        </w:trPr>
        <w:tc>
          <w:tcPr>
            <w:tcW w:w="5220" w:type="dxa"/>
            <w:gridSpan w:val="4"/>
            <w:tcBorders>
              <w:top w:val="single" w:sz="24" w:space="0" w:color="808080"/>
              <w:left w:val="single" w:sz="24" w:space="0" w:color="808080"/>
              <w:bottom w:val="single" w:sz="24" w:space="0" w:color="808080"/>
              <w:right w:val="single" w:sz="24" w:space="0" w:color="808080"/>
            </w:tcBorders>
            <w:shd w:val="clear" w:color="auto" w:fill="FF0000"/>
            <w:vAlign w:val="center"/>
            <w:hideMark/>
          </w:tcPr>
          <w:p w14:paraId="326A803A" w14:textId="77777777" w:rsidR="00587A58" w:rsidRDefault="00587A58" w:rsidP="00F02588">
            <w:pPr>
              <w:pStyle w:val="Zeileinberschrift"/>
              <w:spacing w:before="0" w:after="0"/>
              <w:ind w:left="-70"/>
              <w:rPr>
                <w:rFonts w:cs="Arial"/>
                <w:color w:val="FFFFFF"/>
              </w:rPr>
            </w:pPr>
            <w:r>
              <w:rPr>
                <w:rFonts w:cs="Arial"/>
                <w:b/>
                <w:color w:val="FFFFFF"/>
                <w:szCs w:val="28"/>
              </w:rPr>
              <w:t>Verhalten im Brandfall</w:t>
            </w:r>
            <w:r>
              <w:rPr>
                <w:rFonts w:cs="Arial"/>
                <w:b/>
                <w:color w:val="FFFFFF"/>
                <w:sz w:val="24"/>
              </w:rPr>
              <w:br/>
            </w:r>
            <w:r>
              <w:rPr>
                <w:b/>
                <w:color w:val="FFFFFF"/>
                <w:sz w:val="24"/>
              </w:rPr>
              <w:t>Ruhe bewahren</w:t>
            </w:r>
          </w:p>
        </w:tc>
        <w:tc>
          <w:tcPr>
            <w:tcW w:w="5040" w:type="dxa"/>
            <w:tcBorders>
              <w:top w:val="single" w:sz="24" w:space="0" w:color="808080"/>
              <w:left w:val="single" w:sz="24" w:space="0" w:color="808080"/>
              <w:bottom w:val="single" w:sz="24" w:space="0" w:color="808080"/>
              <w:right w:val="single" w:sz="24" w:space="0" w:color="808080"/>
            </w:tcBorders>
            <w:shd w:val="clear" w:color="auto" w:fill="FF0000"/>
            <w:vAlign w:val="center"/>
            <w:hideMark/>
          </w:tcPr>
          <w:p w14:paraId="3AC60B49" w14:textId="77777777" w:rsidR="00587A58" w:rsidRDefault="00587A58" w:rsidP="00F02588">
            <w:pPr>
              <w:pStyle w:val="Zeileinberschrift"/>
              <w:spacing w:before="0" w:after="0"/>
              <w:rPr>
                <w:color w:val="FFFFFF"/>
                <w:szCs w:val="28"/>
              </w:rPr>
            </w:pPr>
            <w:r>
              <w:rPr>
                <w:color w:val="FFFFFF"/>
                <w:szCs w:val="28"/>
              </w:rPr>
              <w:t xml:space="preserve">Bei </w:t>
            </w:r>
            <w:r>
              <w:rPr>
                <w:b/>
                <w:color w:val="FFFFFF"/>
                <w:szCs w:val="28"/>
                <w:shd w:val="clear" w:color="auto" w:fill="FF0000"/>
              </w:rPr>
              <w:t>Feuer, Unfall, Notfall</w:t>
            </w:r>
          </w:p>
        </w:tc>
      </w:tr>
      <w:tr w:rsidR="00587A58" w14:paraId="4191AC82" w14:textId="77777777" w:rsidTr="00F02588">
        <w:trPr>
          <w:cantSplit/>
          <w:trHeight w:val="1010"/>
        </w:trPr>
        <w:tc>
          <w:tcPr>
            <w:tcW w:w="1620" w:type="dxa"/>
            <w:vMerge w:val="restart"/>
            <w:tcBorders>
              <w:top w:val="single" w:sz="24" w:space="0" w:color="808080"/>
              <w:left w:val="single" w:sz="24" w:space="0" w:color="FF0000"/>
              <w:bottom w:val="nil"/>
              <w:right w:val="nil"/>
            </w:tcBorders>
            <w:shd w:val="clear" w:color="auto" w:fill="auto"/>
            <w:hideMark/>
          </w:tcPr>
          <w:p w14:paraId="09983446" w14:textId="77777777" w:rsidR="00587A58" w:rsidRPr="00D43623" w:rsidRDefault="00587A58" w:rsidP="00F02588">
            <w:pPr>
              <w:numPr>
                <w:ilvl w:val="0"/>
                <w:numId w:val="3"/>
              </w:numPr>
              <w:spacing w:beforeLines="50" w:before="120" w:afterLines="50" w:after="120"/>
              <w:rPr>
                <w:rFonts w:ascii="Arial" w:hAnsi="Arial" w:cs="Arial"/>
              </w:rPr>
            </w:pPr>
            <w:r w:rsidRPr="00D43623">
              <w:rPr>
                <w:rFonts w:ascii="Arial" w:hAnsi="Arial" w:cs="Arial"/>
              </w:rPr>
              <w:t xml:space="preserve">Brand </w:t>
            </w:r>
            <w:r w:rsidRPr="00D43623">
              <w:rPr>
                <w:rFonts w:ascii="Arial" w:hAnsi="Arial" w:cs="Arial"/>
              </w:rPr>
              <w:br/>
              <w:t>melden</w:t>
            </w:r>
          </w:p>
        </w:tc>
        <w:tc>
          <w:tcPr>
            <w:tcW w:w="1080" w:type="dxa"/>
            <w:gridSpan w:val="2"/>
            <w:vMerge w:val="restart"/>
            <w:tcBorders>
              <w:top w:val="single" w:sz="24" w:space="0" w:color="808080"/>
              <w:left w:val="nil"/>
              <w:bottom w:val="nil"/>
              <w:right w:val="nil"/>
            </w:tcBorders>
            <w:shd w:val="clear" w:color="auto" w:fill="auto"/>
            <w:hideMark/>
          </w:tcPr>
          <w:p w14:paraId="2F1A0B2B" w14:textId="77777777" w:rsidR="00587A58" w:rsidRPr="00D43623" w:rsidRDefault="004D6557" w:rsidP="00F02588">
            <w:pPr>
              <w:spacing w:beforeLines="50" w:before="120"/>
              <w:jc w:val="right"/>
              <w:rPr>
                <w:rFonts w:ascii="Arial" w:hAnsi="Arial" w:cs="Arial"/>
                <w:sz w:val="22"/>
                <w:szCs w:val="22"/>
              </w:rPr>
            </w:pPr>
            <w:r w:rsidRPr="00D43623">
              <w:rPr>
                <w:rFonts w:ascii="Arial" w:hAnsi="Arial" w:cs="Arial"/>
                <w:noProof/>
                <w:sz w:val="22"/>
                <w:szCs w:val="22"/>
              </w:rPr>
              <w:drawing>
                <wp:inline distT="0" distB="0" distL="0" distR="0" wp14:anchorId="2ED4AFC2" wp14:editId="30677A5F">
                  <wp:extent cx="257175" cy="257175"/>
                  <wp:effectExtent l="0" t="0" r="0" b="0"/>
                  <wp:docPr id="17" name="Bild 17" descr="brandme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ndmeld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587A58" w:rsidRPr="00D43623">
              <w:rPr>
                <w:rFonts w:ascii="Arial" w:hAnsi="Arial" w:cs="Arial"/>
                <w:sz w:val="22"/>
                <w:szCs w:val="22"/>
              </w:rPr>
              <w:br/>
            </w:r>
            <w:r w:rsidRPr="00D43623">
              <w:rPr>
                <w:rFonts w:ascii="Arial" w:hAnsi="Arial" w:cs="Arial"/>
                <w:noProof/>
                <w:sz w:val="22"/>
                <w:szCs w:val="22"/>
              </w:rPr>
              <w:drawing>
                <wp:inline distT="0" distB="0" distL="0" distR="0" wp14:anchorId="0CCE60A3" wp14:editId="645E03B0">
                  <wp:extent cx="257175" cy="257175"/>
                  <wp:effectExtent l="0" t="0" r="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2520" w:type="dxa"/>
            <w:vMerge w:val="restart"/>
            <w:tcBorders>
              <w:top w:val="single" w:sz="24" w:space="0" w:color="808080"/>
              <w:left w:val="nil"/>
              <w:bottom w:val="nil"/>
              <w:right w:val="single" w:sz="24" w:space="0" w:color="FF0000"/>
            </w:tcBorders>
            <w:shd w:val="clear" w:color="auto" w:fill="auto"/>
            <w:hideMark/>
          </w:tcPr>
          <w:p w14:paraId="152B2AC5" w14:textId="77777777" w:rsidR="00587A58" w:rsidRPr="00E05449" w:rsidRDefault="00587A58" w:rsidP="00F02588">
            <w:pPr>
              <w:spacing w:beforeLines="50" w:before="120"/>
              <w:rPr>
                <w:rFonts w:ascii="Arial" w:hAnsi="Arial" w:cs="Arial"/>
                <w:sz w:val="22"/>
                <w:szCs w:val="22"/>
              </w:rPr>
            </w:pPr>
            <w:r w:rsidRPr="00E05449">
              <w:rPr>
                <w:rFonts w:ascii="Arial" w:hAnsi="Arial" w:cs="Arial"/>
                <w:sz w:val="22"/>
                <w:szCs w:val="22"/>
              </w:rPr>
              <w:t>Brandmelder betätigen</w:t>
            </w:r>
          </w:p>
          <w:p w14:paraId="3414793F" w14:textId="77777777" w:rsidR="00587A58" w:rsidRPr="00E05449" w:rsidRDefault="00587A58" w:rsidP="00F02588">
            <w:pPr>
              <w:spacing w:beforeLines="50" w:before="120"/>
              <w:rPr>
                <w:rFonts w:ascii="Arial" w:hAnsi="Arial" w:cs="Arial"/>
                <w:b/>
                <w:sz w:val="28"/>
                <w:szCs w:val="28"/>
              </w:rPr>
            </w:pPr>
            <w:r w:rsidRPr="00E05449">
              <w:rPr>
                <w:rFonts w:ascii="Arial" w:hAnsi="Arial" w:cs="Arial"/>
                <w:b/>
                <w:color w:val="FF0000"/>
                <w:sz w:val="28"/>
                <w:szCs w:val="28"/>
              </w:rPr>
              <w:t>Notruf:</w:t>
            </w:r>
            <w:r w:rsidRPr="00E05449">
              <w:rPr>
                <w:rFonts w:ascii="Arial" w:hAnsi="Arial" w:cs="Arial"/>
                <w:b/>
                <w:sz w:val="28"/>
                <w:szCs w:val="28"/>
              </w:rPr>
              <w:t xml:space="preserve"> 112</w:t>
            </w:r>
          </w:p>
          <w:p w14:paraId="107C29C6" w14:textId="77777777" w:rsidR="00587A58" w:rsidRPr="00E05449" w:rsidRDefault="00587A58" w:rsidP="00F02588">
            <w:pPr>
              <w:spacing w:beforeLines="50" w:before="120"/>
              <w:rPr>
                <w:rFonts w:ascii="Arial" w:hAnsi="Arial" w:cs="Arial"/>
                <w:sz w:val="22"/>
                <w:szCs w:val="22"/>
              </w:rPr>
            </w:pPr>
            <w:r w:rsidRPr="00E05449">
              <w:rPr>
                <w:rFonts w:ascii="Arial" w:hAnsi="Arial" w:cs="Arial"/>
                <w:b/>
                <w:sz w:val="22"/>
                <w:szCs w:val="22"/>
              </w:rPr>
              <w:t xml:space="preserve">Wer </w:t>
            </w:r>
            <w:r w:rsidRPr="00E05449">
              <w:rPr>
                <w:rFonts w:ascii="Arial" w:hAnsi="Arial" w:cs="Arial"/>
                <w:sz w:val="22"/>
                <w:szCs w:val="22"/>
              </w:rPr>
              <w:t>meldet?</w:t>
            </w:r>
            <w:r w:rsidRPr="00E05449">
              <w:rPr>
                <w:rFonts w:ascii="Arial" w:hAnsi="Arial" w:cs="Arial"/>
                <w:sz w:val="22"/>
                <w:szCs w:val="22"/>
              </w:rPr>
              <w:br/>
            </w:r>
            <w:r w:rsidRPr="00E05449">
              <w:rPr>
                <w:rFonts w:ascii="Arial" w:hAnsi="Arial" w:cs="Arial"/>
                <w:b/>
                <w:sz w:val="22"/>
                <w:szCs w:val="22"/>
              </w:rPr>
              <w:t xml:space="preserve">Was </w:t>
            </w:r>
            <w:r w:rsidRPr="00E05449">
              <w:rPr>
                <w:rFonts w:ascii="Arial" w:hAnsi="Arial" w:cs="Arial"/>
                <w:sz w:val="22"/>
                <w:szCs w:val="22"/>
              </w:rPr>
              <w:t>ist passiert?</w:t>
            </w:r>
          </w:p>
          <w:p w14:paraId="065B5A23" w14:textId="77777777" w:rsidR="00587A58" w:rsidRPr="00E05449" w:rsidRDefault="00587A58" w:rsidP="00F02588">
            <w:pPr>
              <w:rPr>
                <w:rFonts w:ascii="Arial" w:hAnsi="Arial" w:cs="Arial"/>
                <w:b/>
                <w:sz w:val="22"/>
                <w:szCs w:val="22"/>
              </w:rPr>
            </w:pPr>
            <w:r w:rsidRPr="00E05449">
              <w:rPr>
                <w:rFonts w:ascii="Arial" w:hAnsi="Arial" w:cs="Arial"/>
                <w:b/>
                <w:sz w:val="22"/>
                <w:szCs w:val="22"/>
              </w:rPr>
              <w:t xml:space="preserve">Wo </w:t>
            </w:r>
            <w:r w:rsidRPr="00E05449">
              <w:rPr>
                <w:rFonts w:ascii="Arial" w:hAnsi="Arial" w:cs="Arial"/>
                <w:sz w:val="22"/>
                <w:szCs w:val="22"/>
              </w:rPr>
              <w:t>ist etwas passiert?</w:t>
            </w:r>
          </w:p>
          <w:p w14:paraId="799DB5F2" w14:textId="77777777" w:rsidR="00587A58" w:rsidRPr="00E05449" w:rsidRDefault="00587A58" w:rsidP="00F02588">
            <w:pPr>
              <w:rPr>
                <w:rFonts w:ascii="Arial" w:hAnsi="Arial" w:cs="Arial"/>
                <w:sz w:val="22"/>
                <w:szCs w:val="22"/>
              </w:rPr>
            </w:pPr>
            <w:r w:rsidRPr="00E05449">
              <w:rPr>
                <w:rFonts w:ascii="Arial" w:hAnsi="Arial" w:cs="Arial"/>
                <w:b/>
                <w:sz w:val="22"/>
                <w:szCs w:val="22"/>
              </w:rPr>
              <w:t xml:space="preserve">Wie viele </w:t>
            </w:r>
            <w:r w:rsidRPr="00E05449">
              <w:rPr>
                <w:rFonts w:ascii="Arial" w:hAnsi="Arial" w:cs="Arial"/>
                <w:sz w:val="22"/>
                <w:szCs w:val="22"/>
              </w:rPr>
              <w:t>sind betroffen/verletzt?</w:t>
            </w:r>
            <w:r w:rsidRPr="00E05449">
              <w:rPr>
                <w:rFonts w:ascii="Arial" w:hAnsi="Arial" w:cs="Arial"/>
                <w:sz w:val="22"/>
                <w:szCs w:val="22"/>
              </w:rPr>
              <w:br/>
            </w:r>
            <w:r w:rsidRPr="00E05449">
              <w:rPr>
                <w:rFonts w:ascii="Arial" w:hAnsi="Arial" w:cs="Arial"/>
                <w:b/>
                <w:sz w:val="22"/>
                <w:szCs w:val="22"/>
              </w:rPr>
              <w:t xml:space="preserve">Warten </w:t>
            </w:r>
            <w:r w:rsidRPr="00E05449">
              <w:rPr>
                <w:rFonts w:ascii="Arial" w:hAnsi="Arial" w:cs="Arial"/>
                <w:sz w:val="22"/>
                <w:szCs w:val="22"/>
              </w:rPr>
              <w:t>auf Rückfragen?</w:t>
            </w:r>
          </w:p>
        </w:tc>
        <w:tc>
          <w:tcPr>
            <w:tcW w:w="5040" w:type="dxa"/>
            <w:tcBorders>
              <w:top w:val="single" w:sz="24" w:space="0" w:color="808080"/>
              <w:left w:val="single" w:sz="24" w:space="0" w:color="FF0000"/>
              <w:bottom w:val="single" w:sz="24" w:space="0" w:color="808080"/>
              <w:right w:val="single" w:sz="24" w:space="0" w:color="FF0000"/>
            </w:tcBorders>
            <w:shd w:val="clear" w:color="auto" w:fill="auto"/>
            <w:hideMark/>
          </w:tcPr>
          <w:p w14:paraId="3259FED3" w14:textId="77777777" w:rsidR="00587A58" w:rsidRDefault="00587A58" w:rsidP="00F02588">
            <w:pPr>
              <w:spacing w:beforeLines="30" w:before="72"/>
              <w:jc w:val="center"/>
              <w:rPr>
                <w:rFonts w:cs="Arial"/>
                <w:sz w:val="22"/>
                <w:szCs w:val="22"/>
              </w:rPr>
            </w:pPr>
            <w:r>
              <w:rPr>
                <w:rFonts w:cs="Arial"/>
                <w:b/>
                <w:bCs/>
                <w:color w:val="FF0000"/>
                <w:sz w:val="28"/>
                <w:szCs w:val="28"/>
              </w:rPr>
              <w:t>Notruf-</w:t>
            </w:r>
            <w:proofErr w:type="spellStart"/>
            <w:r>
              <w:rPr>
                <w:rFonts w:cs="Arial"/>
                <w:b/>
                <w:bCs/>
                <w:color w:val="FF0000"/>
                <w:sz w:val="28"/>
                <w:szCs w:val="28"/>
              </w:rPr>
              <w:t>Nr</w:t>
            </w:r>
            <w:proofErr w:type="spellEnd"/>
            <w:r>
              <w:rPr>
                <w:rFonts w:cs="Arial"/>
                <w:b/>
                <w:bCs/>
                <w:color w:val="FF0000"/>
                <w:sz w:val="28"/>
                <w:szCs w:val="28"/>
              </w:rPr>
              <w:t>:</w:t>
            </w:r>
            <w:r>
              <w:rPr>
                <w:rFonts w:cs="Arial"/>
                <w:b/>
                <w:bCs/>
                <w:sz w:val="28"/>
                <w:szCs w:val="28"/>
              </w:rPr>
              <w:t xml:space="preserve"> 112</w:t>
            </w:r>
            <w:r>
              <w:rPr>
                <w:rFonts w:cs="Arial"/>
                <w:b/>
                <w:bCs/>
                <w:sz w:val="22"/>
                <w:szCs w:val="22"/>
              </w:rPr>
              <w:t xml:space="preserve"> </w:t>
            </w:r>
            <w:r>
              <w:rPr>
                <w:rFonts w:cs="Arial"/>
                <w:sz w:val="22"/>
                <w:szCs w:val="22"/>
              </w:rPr>
              <w:t>anrufen!</w:t>
            </w:r>
          </w:p>
        </w:tc>
      </w:tr>
      <w:tr w:rsidR="00587A58" w14:paraId="30F31E1C" w14:textId="77777777" w:rsidTr="00F02588">
        <w:trPr>
          <w:cantSplit/>
          <w:trHeight w:val="304"/>
        </w:trPr>
        <w:tc>
          <w:tcPr>
            <w:tcW w:w="5220" w:type="dxa"/>
            <w:vMerge/>
            <w:tcBorders>
              <w:top w:val="single" w:sz="24" w:space="0" w:color="808080"/>
              <w:left w:val="single" w:sz="24" w:space="0" w:color="FF0000"/>
              <w:bottom w:val="nil"/>
              <w:right w:val="nil"/>
            </w:tcBorders>
            <w:shd w:val="clear" w:color="auto" w:fill="CCFF66"/>
            <w:vAlign w:val="center"/>
            <w:hideMark/>
          </w:tcPr>
          <w:p w14:paraId="0C93D87D" w14:textId="77777777" w:rsidR="00587A58" w:rsidRPr="00D43623" w:rsidRDefault="00587A58" w:rsidP="00F02588">
            <w:pPr>
              <w:rPr>
                <w:rFonts w:ascii="Arial" w:hAnsi="Arial" w:cs="Arial"/>
                <w:sz w:val="22"/>
                <w:szCs w:val="22"/>
              </w:rPr>
            </w:pPr>
          </w:p>
        </w:tc>
        <w:tc>
          <w:tcPr>
            <w:tcW w:w="1620" w:type="dxa"/>
            <w:gridSpan w:val="2"/>
            <w:vMerge/>
            <w:tcBorders>
              <w:top w:val="single" w:sz="24" w:space="0" w:color="808080"/>
              <w:left w:val="nil"/>
              <w:bottom w:val="nil"/>
              <w:right w:val="nil"/>
            </w:tcBorders>
            <w:shd w:val="clear" w:color="auto" w:fill="CCFF66"/>
            <w:vAlign w:val="center"/>
            <w:hideMark/>
          </w:tcPr>
          <w:p w14:paraId="1EE4DE0C" w14:textId="77777777" w:rsidR="00587A58" w:rsidRPr="00D43623" w:rsidRDefault="00587A58" w:rsidP="00F02588">
            <w:pPr>
              <w:rPr>
                <w:rFonts w:ascii="Arial" w:hAnsi="Arial" w:cs="Arial"/>
                <w:sz w:val="22"/>
                <w:szCs w:val="22"/>
              </w:rPr>
            </w:pPr>
          </w:p>
        </w:tc>
        <w:tc>
          <w:tcPr>
            <w:tcW w:w="2520" w:type="dxa"/>
            <w:vMerge/>
            <w:tcBorders>
              <w:top w:val="single" w:sz="24" w:space="0" w:color="808080"/>
              <w:left w:val="nil"/>
              <w:bottom w:val="nil"/>
              <w:right w:val="single" w:sz="24" w:space="0" w:color="FF0000"/>
            </w:tcBorders>
            <w:shd w:val="clear" w:color="auto" w:fill="CCFF66"/>
            <w:vAlign w:val="center"/>
            <w:hideMark/>
          </w:tcPr>
          <w:p w14:paraId="4D273366" w14:textId="77777777" w:rsidR="00587A58" w:rsidRPr="00E05449" w:rsidRDefault="00587A58" w:rsidP="00F02588">
            <w:pPr>
              <w:rPr>
                <w:rFonts w:ascii="Arial" w:hAnsi="Arial" w:cs="Arial"/>
                <w:sz w:val="22"/>
                <w:szCs w:val="22"/>
              </w:rPr>
            </w:pPr>
          </w:p>
        </w:tc>
        <w:tc>
          <w:tcPr>
            <w:tcW w:w="5040" w:type="dxa"/>
            <w:tcBorders>
              <w:top w:val="single" w:sz="24" w:space="0" w:color="808080"/>
              <w:left w:val="single" w:sz="24" w:space="0" w:color="FF0000"/>
              <w:bottom w:val="single" w:sz="24" w:space="0" w:color="808080"/>
              <w:right w:val="single" w:sz="24" w:space="0" w:color="808080"/>
            </w:tcBorders>
            <w:shd w:val="clear" w:color="auto" w:fill="808080"/>
            <w:vAlign w:val="center"/>
            <w:hideMark/>
          </w:tcPr>
          <w:p w14:paraId="73EB9D01" w14:textId="77777777" w:rsidR="00587A58" w:rsidRDefault="00587A58" w:rsidP="00F02588">
            <w:pPr>
              <w:jc w:val="center"/>
              <w:rPr>
                <w:rFonts w:cs="Arial"/>
                <w:sz w:val="22"/>
                <w:szCs w:val="22"/>
              </w:rPr>
            </w:pPr>
            <w:r>
              <w:rPr>
                <w:rFonts w:cs="Arial"/>
                <w:b/>
                <w:bCs/>
                <w:color w:val="FFFFFF"/>
              </w:rPr>
              <w:t>Sicherheitsingenieure</w:t>
            </w:r>
            <w:r>
              <w:rPr>
                <w:rFonts w:cs="Arial"/>
                <w:color w:val="FFFFFF"/>
              </w:rPr>
              <w:t xml:space="preserve"> an der Universität sind:</w:t>
            </w:r>
          </w:p>
        </w:tc>
      </w:tr>
      <w:tr w:rsidR="00587A58" w14:paraId="6FB7178F" w14:textId="77777777" w:rsidTr="00F02588">
        <w:trPr>
          <w:cantSplit/>
          <w:trHeight w:val="726"/>
        </w:trPr>
        <w:tc>
          <w:tcPr>
            <w:tcW w:w="5220" w:type="dxa"/>
            <w:vMerge/>
            <w:tcBorders>
              <w:top w:val="single" w:sz="24" w:space="0" w:color="808080"/>
              <w:left w:val="single" w:sz="24" w:space="0" w:color="FF0000"/>
              <w:bottom w:val="nil"/>
              <w:right w:val="nil"/>
            </w:tcBorders>
            <w:shd w:val="clear" w:color="auto" w:fill="CCFF66"/>
            <w:vAlign w:val="center"/>
            <w:hideMark/>
          </w:tcPr>
          <w:p w14:paraId="79D6DDA1" w14:textId="77777777" w:rsidR="00587A58" w:rsidRPr="00D43623" w:rsidRDefault="00587A58" w:rsidP="00F02588">
            <w:pPr>
              <w:rPr>
                <w:rFonts w:ascii="Arial" w:hAnsi="Arial" w:cs="Arial"/>
                <w:sz w:val="22"/>
                <w:szCs w:val="22"/>
              </w:rPr>
            </w:pPr>
          </w:p>
        </w:tc>
        <w:tc>
          <w:tcPr>
            <w:tcW w:w="1620" w:type="dxa"/>
            <w:gridSpan w:val="2"/>
            <w:vMerge/>
            <w:tcBorders>
              <w:top w:val="single" w:sz="24" w:space="0" w:color="808080"/>
              <w:left w:val="nil"/>
              <w:bottom w:val="nil"/>
              <w:right w:val="nil"/>
            </w:tcBorders>
            <w:shd w:val="clear" w:color="auto" w:fill="CCFF66"/>
            <w:vAlign w:val="center"/>
            <w:hideMark/>
          </w:tcPr>
          <w:p w14:paraId="430151F0" w14:textId="77777777" w:rsidR="00587A58" w:rsidRPr="00D43623" w:rsidRDefault="00587A58" w:rsidP="00F02588">
            <w:pPr>
              <w:rPr>
                <w:rFonts w:ascii="Arial" w:hAnsi="Arial" w:cs="Arial"/>
                <w:sz w:val="22"/>
                <w:szCs w:val="22"/>
              </w:rPr>
            </w:pPr>
          </w:p>
        </w:tc>
        <w:tc>
          <w:tcPr>
            <w:tcW w:w="2520" w:type="dxa"/>
            <w:vMerge/>
            <w:tcBorders>
              <w:top w:val="single" w:sz="24" w:space="0" w:color="808080"/>
              <w:left w:val="nil"/>
              <w:bottom w:val="nil"/>
              <w:right w:val="single" w:sz="24" w:space="0" w:color="FF0000"/>
            </w:tcBorders>
            <w:shd w:val="clear" w:color="auto" w:fill="CCFF66"/>
            <w:vAlign w:val="center"/>
            <w:hideMark/>
          </w:tcPr>
          <w:p w14:paraId="24B1461F" w14:textId="77777777" w:rsidR="00587A58" w:rsidRPr="00E05449" w:rsidRDefault="00587A58" w:rsidP="00F02588">
            <w:pPr>
              <w:rPr>
                <w:rFonts w:ascii="Arial" w:hAnsi="Arial" w:cs="Arial"/>
                <w:sz w:val="22"/>
                <w:szCs w:val="22"/>
              </w:rPr>
            </w:pPr>
          </w:p>
        </w:tc>
        <w:tc>
          <w:tcPr>
            <w:tcW w:w="5040" w:type="dxa"/>
            <w:vMerge w:val="restart"/>
            <w:tcBorders>
              <w:top w:val="single" w:sz="24" w:space="0" w:color="808080"/>
              <w:left w:val="single" w:sz="24" w:space="0" w:color="FF0000"/>
              <w:bottom w:val="single" w:sz="24" w:space="0" w:color="808080"/>
              <w:right w:val="single" w:sz="24" w:space="0" w:color="808080"/>
            </w:tcBorders>
            <w:shd w:val="clear" w:color="auto" w:fill="auto"/>
            <w:hideMark/>
          </w:tcPr>
          <w:p w14:paraId="3FDBD63F" w14:textId="77777777" w:rsidR="00587A58" w:rsidRDefault="004D6557" w:rsidP="00F02588">
            <w:pPr>
              <w:pStyle w:val="Zeileinberschrift"/>
              <w:jc w:val="left"/>
              <w:rPr>
                <w:rFonts w:cs="Arial"/>
                <w:sz w:val="20"/>
                <w:szCs w:val="20"/>
              </w:rPr>
            </w:pPr>
            <w:r>
              <w:rPr>
                <w:noProof/>
              </w:rPr>
              <mc:AlternateContent>
                <mc:Choice Requires="wps">
                  <w:drawing>
                    <wp:anchor distT="45720" distB="45720" distL="114300" distR="114300" simplePos="0" relativeHeight="251658752" behindDoc="0" locked="0" layoutInCell="1" allowOverlap="1" wp14:anchorId="05C052CE" wp14:editId="3E355079">
                      <wp:simplePos x="0" y="0"/>
                      <wp:positionH relativeFrom="column">
                        <wp:align>center</wp:align>
                      </wp:positionH>
                      <wp:positionV relativeFrom="paragraph">
                        <wp:posOffset>113030</wp:posOffset>
                      </wp:positionV>
                      <wp:extent cx="2729865" cy="111569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1115695"/>
                              </a:xfrm>
                              <a:prstGeom prst="rect">
                                <a:avLst/>
                              </a:prstGeom>
                              <a:solidFill>
                                <a:srgbClr val="FFFFFF"/>
                              </a:solidFill>
                              <a:ln w="9525">
                                <a:solidFill>
                                  <a:srgbClr val="000000"/>
                                </a:solidFill>
                                <a:miter lim="800000"/>
                                <a:headEnd/>
                                <a:tailEnd/>
                              </a:ln>
                            </wps:spPr>
                            <wps:txbx>
                              <w:txbxContent>
                                <w:p w14:paraId="0648E04B" w14:textId="3715AD80" w:rsidR="00587A58" w:rsidRPr="007B2E4C" w:rsidRDefault="00587A58" w:rsidP="00587A58">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C052CE" id="_x0000_t202" coordsize="21600,21600" o:spt="202" path="m,l,21600r21600,l21600,xe">
                      <v:stroke joinstyle="miter"/>
                      <v:path gradientshapeok="t" o:connecttype="rect"/>
                    </v:shapetype>
                    <v:shape id="Textfeld 2" o:spid="_x0000_s1026" type="#_x0000_t202" style="position:absolute;margin-left:0;margin-top:8.9pt;width:214.95pt;height:87.85pt;z-index:25165875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">
                      <v:textbox>
                        <w:txbxContent>
                          <w:p w14:paraId="0648E04B" w14:textId="3715AD80" w:rsidR="00587A58" w:rsidRPr="007B2E4C" w:rsidRDefault="00587A58" w:rsidP="00587A58">
                            <w:pPr>
                              <w:rPr>
                                <w:rFonts w:ascii="Arial" w:hAnsi="Arial" w:cs="Arial"/>
                              </w:rPr>
                            </w:pPr>
                          </w:p>
                        </w:txbxContent>
                      </v:textbox>
                      <w10:wrap type="square"/>
                    </v:shape>
                  </w:pict>
                </mc:Fallback>
              </mc:AlternateContent>
            </w:r>
          </w:p>
        </w:tc>
      </w:tr>
      <w:tr w:rsidR="00587A58" w14:paraId="4B26D702" w14:textId="77777777" w:rsidTr="00F02588">
        <w:trPr>
          <w:cantSplit/>
          <w:trHeight w:val="1010"/>
        </w:trPr>
        <w:tc>
          <w:tcPr>
            <w:tcW w:w="1620" w:type="dxa"/>
            <w:vMerge w:val="restart"/>
            <w:tcBorders>
              <w:top w:val="nil"/>
              <w:left w:val="single" w:sz="24" w:space="0" w:color="FF0000"/>
              <w:bottom w:val="nil"/>
              <w:right w:val="nil"/>
            </w:tcBorders>
            <w:shd w:val="clear" w:color="auto" w:fill="auto"/>
            <w:hideMark/>
          </w:tcPr>
          <w:p w14:paraId="5E0FBFA2" w14:textId="77777777" w:rsidR="00587A58" w:rsidRPr="00D43623" w:rsidRDefault="00587A58" w:rsidP="00F02588">
            <w:pPr>
              <w:numPr>
                <w:ilvl w:val="0"/>
                <w:numId w:val="3"/>
              </w:numPr>
              <w:spacing w:afterLines="50" w:after="120"/>
              <w:rPr>
                <w:rFonts w:ascii="Arial" w:hAnsi="Arial" w:cs="Arial"/>
              </w:rPr>
            </w:pPr>
            <w:r w:rsidRPr="00D43623">
              <w:rPr>
                <w:rFonts w:ascii="Arial" w:hAnsi="Arial" w:cs="Arial"/>
              </w:rPr>
              <w:t>In Sicherheit bringen</w:t>
            </w:r>
          </w:p>
        </w:tc>
        <w:tc>
          <w:tcPr>
            <w:tcW w:w="1080" w:type="dxa"/>
            <w:gridSpan w:val="2"/>
            <w:vMerge w:val="restart"/>
            <w:tcBorders>
              <w:top w:val="nil"/>
              <w:left w:val="nil"/>
              <w:bottom w:val="nil"/>
              <w:right w:val="nil"/>
            </w:tcBorders>
            <w:shd w:val="clear" w:color="auto" w:fill="auto"/>
          </w:tcPr>
          <w:p w14:paraId="1D379F44" w14:textId="77777777" w:rsidR="00587A58" w:rsidRPr="00D43623" w:rsidRDefault="00587A58" w:rsidP="00F02588">
            <w:pPr>
              <w:jc w:val="right"/>
              <w:rPr>
                <w:rFonts w:ascii="Arial" w:hAnsi="Arial" w:cs="Arial"/>
                <w:sz w:val="22"/>
                <w:szCs w:val="22"/>
              </w:rPr>
            </w:pPr>
            <w:r w:rsidRPr="00D43623">
              <w:rPr>
                <w:rFonts w:ascii="Arial" w:hAnsi="Arial" w:cs="Arial"/>
                <w:sz w:val="22"/>
                <w:szCs w:val="22"/>
              </w:rPr>
              <w:br/>
            </w:r>
            <w:r w:rsidRPr="00D43623">
              <w:rPr>
                <w:rFonts w:ascii="Arial" w:hAnsi="Arial" w:cs="Arial"/>
                <w:sz w:val="22"/>
                <w:szCs w:val="22"/>
              </w:rPr>
              <w:br/>
            </w:r>
          </w:p>
          <w:p w14:paraId="79E5BF61" w14:textId="77777777" w:rsidR="00587A58" w:rsidRPr="00D43623" w:rsidRDefault="00587A58" w:rsidP="00F02588">
            <w:pPr>
              <w:jc w:val="right"/>
              <w:rPr>
                <w:rFonts w:ascii="Arial" w:hAnsi="Arial" w:cs="Arial"/>
                <w:sz w:val="22"/>
                <w:szCs w:val="22"/>
              </w:rPr>
            </w:pPr>
          </w:p>
          <w:p w14:paraId="7DEBD79B" w14:textId="77777777" w:rsidR="00587A58" w:rsidRPr="00D43623" w:rsidRDefault="00587A58" w:rsidP="00F02588">
            <w:pPr>
              <w:jc w:val="right"/>
              <w:rPr>
                <w:rFonts w:ascii="Arial" w:hAnsi="Arial" w:cs="Arial"/>
                <w:sz w:val="22"/>
                <w:szCs w:val="22"/>
              </w:rPr>
            </w:pPr>
            <w:r w:rsidRPr="00D43623">
              <w:rPr>
                <w:rFonts w:ascii="Arial" w:hAnsi="Arial" w:cs="Arial"/>
                <w:sz w:val="22"/>
                <w:szCs w:val="22"/>
              </w:rPr>
              <w:br/>
            </w:r>
            <w:r w:rsidR="004D6557" w:rsidRPr="00D43623">
              <w:rPr>
                <w:rFonts w:ascii="Arial" w:hAnsi="Arial" w:cs="Arial"/>
                <w:noProof/>
                <w:sz w:val="22"/>
                <w:szCs w:val="22"/>
              </w:rPr>
              <w:drawing>
                <wp:inline distT="0" distB="0" distL="0" distR="0" wp14:anchorId="1E5D0F2C" wp14:editId="731BBCF5">
                  <wp:extent cx="285750" cy="285750"/>
                  <wp:effectExtent l="0" t="0" r="0" b="0"/>
                  <wp:docPr id="19" name="Bild 19" descr="Rettungsweg Notausg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tungsweg Notausga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4D6557" w:rsidRPr="00D43623">
              <w:rPr>
                <w:rFonts w:ascii="Arial" w:hAnsi="Arial" w:cs="Arial"/>
                <w:noProof/>
                <w:sz w:val="22"/>
                <w:szCs w:val="22"/>
              </w:rPr>
              <w:drawing>
                <wp:inline distT="0" distB="0" distL="0" distR="0" wp14:anchorId="0A2D0921" wp14:editId="7CC3EFDB">
                  <wp:extent cx="285750" cy="285750"/>
                  <wp:effectExtent l="0" t="0" r="0" b="0"/>
                  <wp:docPr id="20" name="Bild 20" descr="Richtungsang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ichtungsangab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43623">
              <w:rPr>
                <w:rFonts w:ascii="Arial" w:hAnsi="Arial" w:cs="Arial"/>
                <w:sz w:val="22"/>
                <w:szCs w:val="22"/>
              </w:rPr>
              <w:br/>
            </w:r>
          </w:p>
          <w:p w14:paraId="5BBB60C0" w14:textId="77777777" w:rsidR="00587A58" w:rsidRPr="00D43623" w:rsidRDefault="004D6557" w:rsidP="00F02588">
            <w:pPr>
              <w:jc w:val="right"/>
              <w:rPr>
                <w:rFonts w:ascii="Arial" w:hAnsi="Arial" w:cs="Arial"/>
                <w:sz w:val="22"/>
                <w:szCs w:val="22"/>
              </w:rPr>
            </w:pPr>
            <w:r w:rsidRPr="00D43623">
              <w:rPr>
                <w:rFonts w:ascii="Arial" w:hAnsi="Arial" w:cs="Arial"/>
                <w:noProof/>
                <w:sz w:val="24"/>
                <w:szCs w:val="24"/>
              </w:rPr>
              <w:drawing>
                <wp:anchor distT="0" distB="0" distL="114300" distR="114300" simplePos="0" relativeHeight="251656704" behindDoc="0" locked="0" layoutInCell="1" allowOverlap="1" wp14:anchorId="03D59F98" wp14:editId="35584796">
                  <wp:simplePos x="0" y="0"/>
                  <wp:positionH relativeFrom="column">
                    <wp:posOffset>298450</wp:posOffset>
                  </wp:positionH>
                  <wp:positionV relativeFrom="page">
                    <wp:posOffset>1299845</wp:posOffset>
                  </wp:positionV>
                  <wp:extent cx="285750" cy="28575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pic:spPr>
                      </pic:pic>
                    </a:graphicData>
                  </a:graphic>
                  <wp14:sizeRelH relativeFrom="page">
                    <wp14:pctWidth>0</wp14:pctWidth>
                  </wp14:sizeRelH>
                  <wp14:sizeRelV relativeFrom="page">
                    <wp14:pctHeight>0</wp14:pctHeight>
                  </wp14:sizeRelV>
                </wp:anchor>
              </w:drawing>
            </w:r>
          </w:p>
          <w:p w14:paraId="3E7B80F0" w14:textId="77777777" w:rsidR="00587A58" w:rsidRPr="00D43623" w:rsidRDefault="00587A58" w:rsidP="00F02588">
            <w:pPr>
              <w:jc w:val="right"/>
              <w:rPr>
                <w:rFonts w:ascii="Arial" w:hAnsi="Arial" w:cs="Arial"/>
                <w:sz w:val="22"/>
                <w:szCs w:val="22"/>
              </w:rPr>
            </w:pPr>
          </w:p>
        </w:tc>
        <w:tc>
          <w:tcPr>
            <w:tcW w:w="2520" w:type="dxa"/>
            <w:vMerge w:val="restart"/>
            <w:tcBorders>
              <w:top w:val="nil"/>
              <w:left w:val="nil"/>
              <w:bottom w:val="single" w:sz="24" w:space="0" w:color="808080"/>
              <w:right w:val="single" w:sz="24" w:space="0" w:color="FF0000"/>
            </w:tcBorders>
            <w:shd w:val="clear" w:color="auto" w:fill="auto"/>
            <w:hideMark/>
          </w:tcPr>
          <w:p w14:paraId="230E5334" w14:textId="77777777" w:rsidR="00587A58" w:rsidRPr="00D43623" w:rsidRDefault="00587A58" w:rsidP="00F02588">
            <w:pPr>
              <w:rPr>
                <w:rFonts w:ascii="Arial" w:hAnsi="Arial" w:cs="Arial"/>
              </w:rPr>
            </w:pPr>
            <w:r w:rsidRPr="00D43623">
              <w:rPr>
                <w:rFonts w:ascii="Arial" w:hAnsi="Arial" w:cs="Arial"/>
              </w:rPr>
              <w:t xml:space="preserve">Gefährdete Personen mitnehmen (Behinderte, Rollstuhlfahrer </w:t>
            </w:r>
            <w:proofErr w:type="spellStart"/>
            <w:r w:rsidRPr="00D43623">
              <w:rPr>
                <w:rFonts w:ascii="Arial" w:hAnsi="Arial" w:cs="Arial"/>
              </w:rPr>
              <w:t>etc</w:t>
            </w:r>
            <w:proofErr w:type="spellEnd"/>
            <w:r w:rsidRPr="00D43623">
              <w:rPr>
                <w:rFonts w:ascii="Arial" w:hAnsi="Arial" w:cs="Arial"/>
              </w:rPr>
              <w:t>)</w:t>
            </w:r>
          </w:p>
          <w:p w14:paraId="779AA776" w14:textId="77777777" w:rsidR="00D43623" w:rsidRDefault="00587A58" w:rsidP="00F02588">
            <w:pPr>
              <w:rPr>
                <w:rFonts w:ascii="Arial" w:hAnsi="Arial" w:cs="Arial"/>
              </w:rPr>
            </w:pPr>
            <w:r w:rsidRPr="00D43623">
              <w:rPr>
                <w:rFonts w:ascii="Arial" w:hAnsi="Arial" w:cs="Arial"/>
              </w:rPr>
              <w:t>Türen und Fensterschließen.</w:t>
            </w:r>
          </w:p>
          <w:p w14:paraId="03175534" w14:textId="77777777" w:rsidR="00587A58" w:rsidRPr="00D43623" w:rsidRDefault="00587A58" w:rsidP="00D43623">
            <w:pPr>
              <w:spacing w:before="120"/>
              <w:rPr>
                <w:rFonts w:ascii="Arial" w:hAnsi="Arial" w:cs="Arial"/>
                <w:b/>
              </w:rPr>
            </w:pPr>
            <w:r w:rsidRPr="00D43623">
              <w:rPr>
                <w:rFonts w:ascii="Arial" w:hAnsi="Arial" w:cs="Arial"/>
              </w:rPr>
              <w:t>Gekennzeichneten</w:t>
            </w:r>
          </w:p>
          <w:p w14:paraId="312C5EC5" w14:textId="77777777" w:rsidR="00587A58" w:rsidRPr="00D43623" w:rsidRDefault="00587A58" w:rsidP="00F02588">
            <w:pPr>
              <w:rPr>
                <w:rFonts w:ascii="Arial" w:hAnsi="Arial" w:cs="Arial"/>
              </w:rPr>
            </w:pPr>
            <w:r w:rsidRPr="00D43623">
              <w:rPr>
                <w:rFonts w:ascii="Arial" w:hAnsi="Arial" w:cs="Arial"/>
              </w:rPr>
              <w:t>Rettungswegen folgen</w:t>
            </w:r>
          </w:p>
          <w:p w14:paraId="0E3C6BDC" w14:textId="77777777" w:rsidR="00587A58" w:rsidRPr="00D43623" w:rsidRDefault="00587A58" w:rsidP="00F02588">
            <w:pPr>
              <w:rPr>
                <w:rFonts w:ascii="Arial" w:hAnsi="Arial" w:cs="Arial"/>
              </w:rPr>
            </w:pPr>
            <w:r w:rsidRPr="00D43623">
              <w:rPr>
                <w:rFonts w:ascii="Arial" w:hAnsi="Arial" w:cs="Arial"/>
              </w:rPr>
              <w:t>Aufzug nicht benutzen</w:t>
            </w:r>
          </w:p>
          <w:p w14:paraId="3F029B8E" w14:textId="77777777" w:rsidR="00587A58" w:rsidRPr="00D43623" w:rsidRDefault="00587A58" w:rsidP="00F02588">
            <w:pPr>
              <w:rPr>
                <w:rFonts w:ascii="Arial" w:hAnsi="Arial" w:cs="Arial"/>
              </w:rPr>
            </w:pPr>
            <w:r w:rsidRPr="00D43623">
              <w:rPr>
                <w:rFonts w:ascii="Arial" w:hAnsi="Arial" w:cs="Arial"/>
              </w:rPr>
              <w:t>Anweisungen beachten</w:t>
            </w:r>
          </w:p>
          <w:p w14:paraId="62167F1C" w14:textId="77777777" w:rsidR="00587A58" w:rsidRPr="00D43623" w:rsidRDefault="00587A58" w:rsidP="00F02588">
            <w:pPr>
              <w:rPr>
                <w:rFonts w:ascii="Arial" w:hAnsi="Arial" w:cs="Arial"/>
              </w:rPr>
            </w:pPr>
            <w:r w:rsidRPr="00D43623">
              <w:rPr>
                <w:rFonts w:ascii="Arial" w:hAnsi="Arial" w:cs="Arial"/>
              </w:rPr>
              <w:t>Sammelplatz aufsuchen</w:t>
            </w:r>
          </w:p>
          <w:p w14:paraId="14173DED" w14:textId="77777777" w:rsidR="00587A58" w:rsidRPr="00D43623" w:rsidRDefault="00587A58" w:rsidP="00F02588">
            <w:pPr>
              <w:spacing w:beforeLines="50" w:before="120"/>
              <w:rPr>
                <w:rFonts w:ascii="Arial" w:hAnsi="Arial" w:cs="Arial"/>
              </w:rPr>
            </w:pPr>
            <w:r w:rsidRPr="00D43623">
              <w:rPr>
                <w:rFonts w:ascii="Arial" w:hAnsi="Arial" w:cs="Arial"/>
              </w:rPr>
              <w:t>Feuerlöscher zur Brandbekämpfung benutzen</w:t>
            </w:r>
          </w:p>
          <w:p w14:paraId="5AAF5E06" w14:textId="77777777" w:rsidR="00587A58" w:rsidRPr="00E05449" w:rsidRDefault="00587A58" w:rsidP="00D43623">
            <w:pPr>
              <w:spacing w:beforeLines="50" w:before="120"/>
              <w:rPr>
                <w:rFonts w:ascii="Arial" w:hAnsi="Arial" w:cs="Arial"/>
                <w:b/>
                <w:sz w:val="22"/>
                <w:szCs w:val="22"/>
              </w:rPr>
            </w:pPr>
            <w:r w:rsidRPr="00D43623">
              <w:rPr>
                <w:rFonts w:ascii="Arial" w:hAnsi="Arial" w:cs="Arial"/>
              </w:rPr>
              <w:t>Gefährden Sie sich nicht selbst</w:t>
            </w:r>
          </w:p>
        </w:tc>
        <w:tc>
          <w:tcPr>
            <w:tcW w:w="5040" w:type="dxa"/>
            <w:vMerge/>
            <w:tcBorders>
              <w:top w:val="single" w:sz="24" w:space="0" w:color="808080"/>
              <w:left w:val="single" w:sz="24" w:space="0" w:color="FF0000"/>
              <w:bottom w:val="single" w:sz="24" w:space="0" w:color="808080"/>
              <w:right w:val="single" w:sz="24" w:space="0" w:color="808080"/>
            </w:tcBorders>
            <w:shd w:val="clear" w:color="auto" w:fill="CCFF66"/>
            <w:vAlign w:val="center"/>
            <w:hideMark/>
          </w:tcPr>
          <w:p w14:paraId="14B6FD79" w14:textId="77777777" w:rsidR="00587A58" w:rsidRDefault="00587A58" w:rsidP="00F02588">
            <w:pPr>
              <w:rPr>
                <w:rFonts w:ascii="Arial" w:hAnsi="Arial" w:cs="Arial"/>
              </w:rPr>
            </w:pPr>
          </w:p>
        </w:tc>
      </w:tr>
      <w:tr w:rsidR="00587A58" w14:paraId="458B7F27" w14:textId="77777777" w:rsidTr="00F02588">
        <w:trPr>
          <w:cantSplit/>
          <w:trHeight w:val="593"/>
        </w:trPr>
        <w:tc>
          <w:tcPr>
            <w:tcW w:w="5220" w:type="dxa"/>
            <w:vMerge/>
            <w:tcBorders>
              <w:top w:val="nil"/>
              <w:left w:val="single" w:sz="24" w:space="0" w:color="FF0000"/>
              <w:bottom w:val="nil"/>
              <w:right w:val="nil"/>
            </w:tcBorders>
            <w:shd w:val="clear" w:color="auto" w:fill="CCFF66"/>
            <w:vAlign w:val="center"/>
            <w:hideMark/>
          </w:tcPr>
          <w:p w14:paraId="2C134F94" w14:textId="77777777" w:rsidR="00587A58" w:rsidRPr="00D43623" w:rsidRDefault="00587A58" w:rsidP="00F02588">
            <w:pPr>
              <w:rPr>
                <w:rFonts w:ascii="Arial" w:hAnsi="Arial" w:cs="Arial"/>
                <w:sz w:val="22"/>
                <w:szCs w:val="22"/>
              </w:rPr>
            </w:pPr>
          </w:p>
        </w:tc>
        <w:tc>
          <w:tcPr>
            <w:tcW w:w="1620" w:type="dxa"/>
            <w:gridSpan w:val="2"/>
            <w:vMerge/>
            <w:tcBorders>
              <w:top w:val="nil"/>
              <w:left w:val="nil"/>
              <w:bottom w:val="nil"/>
              <w:right w:val="nil"/>
            </w:tcBorders>
            <w:shd w:val="clear" w:color="auto" w:fill="CCFF66"/>
            <w:vAlign w:val="center"/>
            <w:hideMark/>
          </w:tcPr>
          <w:p w14:paraId="7BE0B129" w14:textId="77777777" w:rsidR="00587A58" w:rsidRPr="00D43623" w:rsidRDefault="00587A58" w:rsidP="00F02588">
            <w:pPr>
              <w:rPr>
                <w:rFonts w:ascii="Arial" w:hAnsi="Arial"/>
                <w:sz w:val="22"/>
                <w:szCs w:val="22"/>
              </w:rPr>
            </w:pPr>
          </w:p>
        </w:tc>
        <w:tc>
          <w:tcPr>
            <w:tcW w:w="2520" w:type="dxa"/>
            <w:vMerge/>
            <w:tcBorders>
              <w:top w:val="nil"/>
              <w:left w:val="nil"/>
              <w:bottom w:val="single" w:sz="24" w:space="0" w:color="808080"/>
              <w:right w:val="single" w:sz="24" w:space="0" w:color="FF0000"/>
            </w:tcBorders>
            <w:shd w:val="clear" w:color="auto" w:fill="CCFF66"/>
            <w:vAlign w:val="center"/>
            <w:hideMark/>
          </w:tcPr>
          <w:p w14:paraId="75F96E46" w14:textId="77777777" w:rsidR="00587A58" w:rsidRDefault="00587A58" w:rsidP="00F02588">
            <w:pPr>
              <w:rPr>
                <w:rFonts w:ascii="Arial" w:hAnsi="Arial" w:cs="Arial"/>
                <w:b/>
                <w:sz w:val="22"/>
                <w:szCs w:val="22"/>
              </w:rPr>
            </w:pPr>
          </w:p>
        </w:tc>
        <w:tc>
          <w:tcPr>
            <w:tcW w:w="5040" w:type="dxa"/>
            <w:tcBorders>
              <w:top w:val="single" w:sz="24" w:space="0" w:color="808080"/>
              <w:left w:val="single" w:sz="24" w:space="0" w:color="FF0000"/>
              <w:bottom w:val="single" w:sz="24" w:space="0" w:color="808080"/>
              <w:right w:val="single" w:sz="24" w:space="0" w:color="808080"/>
            </w:tcBorders>
            <w:shd w:val="clear" w:color="auto" w:fill="808080"/>
            <w:vAlign w:val="center"/>
            <w:hideMark/>
          </w:tcPr>
          <w:p w14:paraId="7D086159" w14:textId="77777777" w:rsidR="00587A58" w:rsidRDefault="00587A58" w:rsidP="00F02588">
            <w:pPr>
              <w:jc w:val="center"/>
              <w:rPr>
                <w:rFonts w:cs="Arial"/>
                <w:b/>
                <w:bCs/>
                <w:color w:val="FFFFFF"/>
                <w:sz w:val="24"/>
                <w:szCs w:val="24"/>
              </w:rPr>
            </w:pPr>
            <w:r>
              <w:rPr>
                <w:rFonts w:cs="Arial"/>
                <w:b/>
                <w:bCs/>
                <w:color w:val="FFFFFF"/>
              </w:rPr>
              <w:t xml:space="preserve">Betriebsärzte </w:t>
            </w:r>
            <w:r>
              <w:rPr>
                <w:rFonts w:cs="Arial"/>
                <w:bCs/>
                <w:color w:val="FFFFFF"/>
              </w:rPr>
              <w:t>an der Universität sind:</w:t>
            </w:r>
          </w:p>
        </w:tc>
      </w:tr>
      <w:tr w:rsidR="00587A58" w14:paraId="6A03E7A7" w14:textId="77777777" w:rsidTr="00F02588">
        <w:trPr>
          <w:cantSplit/>
          <w:trHeight w:val="592"/>
        </w:trPr>
        <w:tc>
          <w:tcPr>
            <w:tcW w:w="5220" w:type="dxa"/>
            <w:vMerge/>
            <w:tcBorders>
              <w:top w:val="nil"/>
              <w:left w:val="single" w:sz="24" w:space="0" w:color="FF0000"/>
              <w:bottom w:val="nil"/>
              <w:right w:val="nil"/>
            </w:tcBorders>
            <w:shd w:val="clear" w:color="auto" w:fill="CCFF66"/>
            <w:vAlign w:val="center"/>
            <w:hideMark/>
          </w:tcPr>
          <w:p w14:paraId="1399E3B2" w14:textId="77777777" w:rsidR="00587A58" w:rsidRPr="00D43623" w:rsidRDefault="00587A58" w:rsidP="00F02588">
            <w:pPr>
              <w:rPr>
                <w:rFonts w:ascii="Arial" w:hAnsi="Arial" w:cs="Arial"/>
                <w:sz w:val="22"/>
                <w:szCs w:val="22"/>
              </w:rPr>
            </w:pPr>
          </w:p>
        </w:tc>
        <w:tc>
          <w:tcPr>
            <w:tcW w:w="1620" w:type="dxa"/>
            <w:gridSpan w:val="2"/>
            <w:vMerge/>
            <w:tcBorders>
              <w:top w:val="nil"/>
              <w:left w:val="nil"/>
              <w:bottom w:val="nil"/>
              <w:right w:val="nil"/>
            </w:tcBorders>
            <w:shd w:val="clear" w:color="auto" w:fill="CCFF66"/>
            <w:vAlign w:val="center"/>
            <w:hideMark/>
          </w:tcPr>
          <w:p w14:paraId="11C0E60E" w14:textId="77777777" w:rsidR="00587A58" w:rsidRPr="00D43623" w:rsidRDefault="00587A58" w:rsidP="00F02588">
            <w:pPr>
              <w:rPr>
                <w:rFonts w:ascii="Arial" w:hAnsi="Arial"/>
                <w:sz w:val="22"/>
                <w:szCs w:val="22"/>
              </w:rPr>
            </w:pPr>
          </w:p>
        </w:tc>
        <w:tc>
          <w:tcPr>
            <w:tcW w:w="2520" w:type="dxa"/>
            <w:vMerge/>
            <w:tcBorders>
              <w:top w:val="nil"/>
              <w:left w:val="nil"/>
              <w:bottom w:val="single" w:sz="24" w:space="0" w:color="808080"/>
              <w:right w:val="single" w:sz="24" w:space="0" w:color="FF0000"/>
            </w:tcBorders>
            <w:shd w:val="clear" w:color="auto" w:fill="CCFF66"/>
            <w:vAlign w:val="center"/>
            <w:hideMark/>
          </w:tcPr>
          <w:p w14:paraId="30465804" w14:textId="77777777" w:rsidR="00587A58" w:rsidRDefault="00587A58" w:rsidP="00F02588">
            <w:pPr>
              <w:rPr>
                <w:rFonts w:ascii="Arial" w:hAnsi="Arial" w:cs="Arial"/>
                <w:b/>
                <w:sz w:val="22"/>
                <w:szCs w:val="22"/>
              </w:rPr>
            </w:pPr>
          </w:p>
        </w:tc>
        <w:tc>
          <w:tcPr>
            <w:tcW w:w="5040" w:type="dxa"/>
            <w:vMerge w:val="restart"/>
            <w:tcBorders>
              <w:top w:val="single" w:sz="24" w:space="0" w:color="808080"/>
              <w:left w:val="single" w:sz="24" w:space="0" w:color="FF0000"/>
              <w:bottom w:val="single" w:sz="24" w:space="0" w:color="808080"/>
              <w:right w:val="single" w:sz="24" w:space="0" w:color="808080"/>
            </w:tcBorders>
            <w:shd w:val="clear" w:color="auto" w:fill="auto"/>
          </w:tcPr>
          <w:p w14:paraId="15AB5C62" w14:textId="77777777" w:rsidR="00587A58" w:rsidRDefault="004D6557" w:rsidP="00F02588">
            <w:pPr>
              <w:pStyle w:val="Zeileinberschrift"/>
              <w:spacing w:before="120"/>
              <w:rPr>
                <w:rFonts w:cs="Arial"/>
                <w:b/>
                <w:bCs/>
                <w:color w:val="FFFFFF"/>
                <w:lang w:val="it-IT"/>
              </w:rPr>
            </w:pPr>
            <w:r>
              <w:rPr>
                <w:noProof/>
              </w:rPr>
              <mc:AlternateContent>
                <mc:Choice Requires="wps">
                  <w:drawing>
                    <wp:anchor distT="45720" distB="45720" distL="114300" distR="114300" simplePos="0" relativeHeight="251657728" behindDoc="0" locked="0" layoutInCell="1" allowOverlap="1" wp14:anchorId="16BF1645" wp14:editId="3BC60133">
                      <wp:simplePos x="0" y="0"/>
                      <wp:positionH relativeFrom="column">
                        <wp:posOffset>226060</wp:posOffset>
                      </wp:positionH>
                      <wp:positionV relativeFrom="paragraph">
                        <wp:posOffset>139700</wp:posOffset>
                      </wp:positionV>
                      <wp:extent cx="2520315" cy="118173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181735"/>
                              </a:xfrm>
                              <a:prstGeom prst="rect">
                                <a:avLst/>
                              </a:prstGeom>
                              <a:solidFill>
                                <a:srgbClr val="FFFFFF"/>
                              </a:solidFill>
                              <a:ln w="9525">
                                <a:solidFill>
                                  <a:srgbClr val="000000"/>
                                </a:solidFill>
                                <a:miter lim="800000"/>
                                <a:headEnd/>
                                <a:tailEnd/>
                              </a:ln>
                            </wps:spPr>
                            <wps:txbx>
                              <w:txbxContent>
                                <w:p w14:paraId="17BEF2C0" w14:textId="77777777" w:rsidR="00587A58" w:rsidRDefault="00587A58" w:rsidP="00587A5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6BF1645" id="_x0000_s1027" type="#_x0000_t202" style="position:absolute;left:0;text-align:left;margin-left:17.8pt;margin-top:11pt;width:198.45pt;height:93.05pt;z-index:25165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">
                      <v:textbox>
                        <w:txbxContent>
                          <w:p w14:paraId="17BEF2C0" w14:textId="77777777" w:rsidR="00587A58" w:rsidRDefault="00587A58" w:rsidP="00587A58"/>
                        </w:txbxContent>
                      </v:textbox>
                      <w10:wrap type="square"/>
                    </v:shape>
                  </w:pict>
                </mc:Fallback>
              </mc:AlternateContent>
            </w:r>
            <w:proofErr w:type="spellStart"/>
            <w:r w:rsidR="00587A58">
              <w:rPr>
                <w:rFonts w:cs="Arial"/>
                <w:b/>
                <w:bCs/>
                <w:color w:val="FFFFFF"/>
                <w:lang w:val="it-IT"/>
              </w:rPr>
              <w:t>HhHerr</w:t>
            </w:r>
            <w:proofErr w:type="spellEnd"/>
          </w:p>
        </w:tc>
      </w:tr>
      <w:tr w:rsidR="00587A58" w14:paraId="659313D5" w14:textId="77777777" w:rsidTr="00F02588">
        <w:trPr>
          <w:cantSplit/>
          <w:trHeight w:val="1611"/>
        </w:trPr>
        <w:tc>
          <w:tcPr>
            <w:tcW w:w="2160" w:type="dxa"/>
            <w:gridSpan w:val="2"/>
            <w:tcBorders>
              <w:top w:val="nil"/>
              <w:left w:val="single" w:sz="24" w:space="0" w:color="FF0000"/>
              <w:bottom w:val="single" w:sz="24" w:space="0" w:color="808080"/>
              <w:right w:val="nil"/>
            </w:tcBorders>
            <w:shd w:val="clear" w:color="auto" w:fill="auto"/>
            <w:hideMark/>
          </w:tcPr>
          <w:p w14:paraId="32DAD985" w14:textId="77777777" w:rsidR="00587A58" w:rsidRPr="00D43623" w:rsidRDefault="00587A58" w:rsidP="00F02588">
            <w:pPr>
              <w:numPr>
                <w:ilvl w:val="0"/>
                <w:numId w:val="3"/>
              </w:numPr>
              <w:spacing w:beforeLines="50" w:before="120" w:afterLines="50" w:after="120"/>
              <w:rPr>
                <w:rFonts w:ascii="Arial" w:hAnsi="Arial" w:cs="Arial"/>
              </w:rPr>
            </w:pPr>
            <w:r w:rsidRPr="00D43623">
              <w:rPr>
                <w:rFonts w:ascii="Arial" w:hAnsi="Arial" w:cs="Arial"/>
              </w:rPr>
              <w:t xml:space="preserve">Löschversuch </w:t>
            </w:r>
            <w:r w:rsidRPr="00D43623">
              <w:rPr>
                <w:rFonts w:ascii="Arial" w:hAnsi="Arial" w:cs="Arial"/>
              </w:rPr>
              <w:br/>
              <w:t>unternehmen</w:t>
            </w:r>
          </w:p>
        </w:tc>
        <w:tc>
          <w:tcPr>
            <w:tcW w:w="540" w:type="dxa"/>
            <w:tcBorders>
              <w:top w:val="nil"/>
              <w:left w:val="nil"/>
              <w:bottom w:val="single" w:sz="24" w:space="0" w:color="808080"/>
              <w:right w:val="nil"/>
            </w:tcBorders>
            <w:shd w:val="clear" w:color="auto" w:fill="auto"/>
            <w:hideMark/>
          </w:tcPr>
          <w:p w14:paraId="10D793B8" w14:textId="77777777" w:rsidR="00587A58" w:rsidRDefault="004D6557" w:rsidP="00F02588">
            <w:pPr>
              <w:spacing w:beforeLines="50" w:before="120"/>
              <w:jc w:val="right"/>
              <w:rPr>
                <w:b/>
                <w:sz w:val="22"/>
                <w:szCs w:val="22"/>
              </w:rPr>
            </w:pPr>
            <w:r>
              <w:rPr>
                <w:noProof/>
                <w:sz w:val="22"/>
                <w:szCs w:val="22"/>
              </w:rPr>
              <w:drawing>
                <wp:inline distT="0" distB="0" distL="0" distR="0" wp14:anchorId="3628DAD8" wp14:editId="586057B9">
                  <wp:extent cx="285750" cy="285750"/>
                  <wp:effectExtent l="0" t="0" r="0" b="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2520" w:type="dxa"/>
            <w:vMerge/>
            <w:tcBorders>
              <w:top w:val="nil"/>
              <w:left w:val="nil"/>
              <w:bottom w:val="single" w:sz="24" w:space="0" w:color="808080"/>
              <w:right w:val="single" w:sz="24" w:space="0" w:color="FF0000"/>
            </w:tcBorders>
            <w:shd w:val="clear" w:color="auto" w:fill="CCFF66"/>
            <w:vAlign w:val="center"/>
            <w:hideMark/>
          </w:tcPr>
          <w:p w14:paraId="394AA980" w14:textId="77777777" w:rsidR="00587A58" w:rsidRDefault="00587A58" w:rsidP="00F02588">
            <w:pPr>
              <w:rPr>
                <w:rFonts w:ascii="Arial" w:hAnsi="Arial" w:cs="Arial"/>
                <w:b/>
                <w:sz w:val="22"/>
                <w:szCs w:val="22"/>
              </w:rPr>
            </w:pPr>
          </w:p>
        </w:tc>
        <w:tc>
          <w:tcPr>
            <w:tcW w:w="5040" w:type="dxa"/>
            <w:vMerge/>
            <w:tcBorders>
              <w:top w:val="single" w:sz="24" w:space="0" w:color="808080"/>
              <w:left w:val="single" w:sz="24" w:space="0" w:color="FF0000"/>
              <w:bottom w:val="single" w:sz="24" w:space="0" w:color="808080"/>
              <w:right w:val="single" w:sz="24" w:space="0" w:color="808080"/>
            </w:tcBorders>
            <w:shd w:val="clear" w:color="auto" w:fill="CCFF66"/>
            <w:vAlign w:val="center"/>
            <w:hideMark/>
          </w:tcPr>
          <w:p w14:paraId="00555B10" w14:textId="77777777" w:rsidR="00587A58" w:rsidRDefault="00587A58" w:rsidP="00F02588">
            <w:pPr>
              <w:rPr>
                <w:rFonts w:ascii="Arial" w:hAnsi="Arial" w:cs="Arial"/>
                <w:b/>
                <w:bCs/>
                <w:color w:val="FFFFFF"/>
                <w:sz w:val="24"/>
                <w:szCs w:val="24"/>
                <w:lang w:val="it-IT"/>
              </w:rPr>
            </w:pPr>
          </w:p>
        </w:tc>
      </w:tr>
    </w:tbl>
    <w:p w14:paraId="566CB3DC" w14:textId="77777777" w:rsidR="00587A58" w:rsidRPr="00972205" w:rsidRDefault="00587A58" w:rsidP="00587A58">
      <w:pPr>
        <w:jc w:val="both"/>
        <w:rPr>
          <w:rFonts w:ascii="Arial" w:hAnsi="Arial" w:cs="Arial"/>
          <w:sz w:val="22"/>
          <w:szCs w:val="22"/>
        </w:rPr>
      </w:pPr>
    </w:p>
    <w:p w14:paraId="68A96722" w14:textId="48A07531" w:rsidR="002C5F34" w:rsidRPr="00A35AC8" w:rsidRDefault="002C5F34" w:rsidP="00A35AC8">
      <w:pPr>
        <w:spacing w:before="120" w:after="120" w:line="288" w:lineRule="auto"/>
        <w:jc w:val="both"/>
        <w:rPr>
          <w:rFonts w:ascii="Arial" w:hAnsi="Arial" w:cs="Arial"/>
          <w:b/>
          <w:bCs/>
          <w:sz w:val="24"/>
          <w:szCs w:val="24"/>
        </w:rPr>
      </w:pPr>
      <w:r w:rsidRPr="00A35AC8">
        <w:rPr>
          <w:rFonts w:ascii="Arial" w:hAnsi="Arial" w:cs="Arial"/>
          <w:b/>
          <w:bCs/>
          <w:sz w:val="24"/>
          <w:szCs w:val="24"/>
        </w:rPr>
        <w:t>Personenschutz geht vor Sachschutz.</w:t>
      </w:r>
      <w:r w:rsidR="00A35AC8" w:rsidRPr="00A35AC8">
        <w:rPr>
          <w:rFonts w:ascii="Arial" w:hAnsi="Arial" w:cs="Arial"/>
          <w:b/>
          <w:bCs/>
          <w:sz w:val="24"/>
          <w:szCs w:val="24"/>
        </w:rPr>
        <w:t xml:space="preserve"> </w:t>
      </w:r>
      <w:r w:rsidRPr="00A35AC8">
        <w:rPr>
          <w:rFonts w:ascii="Arial" w:hAnsi="Arial" w:cs="Arial"/>
          <w:b/>
          <w:bCs/>
          <w:sz w:val="24"/>
          <w:szCs w:val="24"/>
        </w:rPr>
        <w:t>Ruhe bewahren und überstürztes</w:t>
      </w:r>
      <w:r w:rsidR="00A35AC8">
        <w:rPr>
          <w:rFonts w:ascii="Arial" w:hAnsi="Arial" w:cs="Arial"/>
          <w:b/>
          <w:bCs/>
          <w:sz w:val="24"/>
          <w:szCs w:val="24"/>
        </w:rPr>
        <w:t>, unüberlegtes</w:t>
      </w:r>
      <w:r w:rsidRPr="00A35AC8">
        <w:rPr>
          <w:rFonts w:ascii="Arial" w:hAnsi="Arial" w:cs="Arial"/>
          <w:b/>
          <w:bCs/>
          <w:sz w:val="24"/>
          <w:szCs w:val="24"/>
        </w:rPr>
        <w:t xml:space="preserve"> Handeln vermeiden</w:t>
      </w:r>
      <w:r w:rsidR="00A35AC8" w:rsidRPr="00A35AC8">
        <w:rPr>
          <w:rFonts w:ascii="Arial" w:hAnsi="Arial" w:cs="Arial"/>
          <w:b/>
          <w:bCs/>
          <w:sz w:val="24"/>
          <w:szCs w:val="24"/>
        </w:rPr>
        <w:t>!</w:t>
      </w:r>
    </w:p>
    <w:p w14:paraId="34F8EB4A" w14:textId="7B85181E" w:rsidR="002C5F34" w:rsidRDefault="002C5F34" w:rsidP="00A35AC8">
      <w:pPr>
        <w:spacing w:before="120" w:after="120" w:line="288" w:lineRule="auto"/>
        <w:jc w:val="both"/>
        <w:rPr>
          <w:rFonts w:ascii="Arial" w:hAnsi="Arial" w:cs="Arial"/>
          <w:sz w:val="24"/>
          <w:szCs w:val="24"/>
        </w:rPr>
      </w:pPr>
      <w:r w:rsidRPr="00E05449">
        <w:rPr>
          <w:rFonts w:ascii="Arial" w:hAnsi="Arial" w:cs="Arial"/>
          <w:sz w:val="24"/>
          <w:szCs w:val="24"/>
        </w:rPr>
        <w:t>Gefährdete Personen warnen, ggf. zum Verlassen der Räume auffordern</w:t>
      </w:r>
      <w:r w:rsidR="00A35AC8">
        <w:rPr>
          <w:rFonts w:ascii="Arial" w:hAnsi="Arial" w:cs="Arial"/>
          <w:sz w:val="24"/>
          <w:szCs w:val="24"/>
        </w:rPr>
        <w:t>, Verletzte aus dem Gefahrenbereich</w:t>
      </w:r>
      <w:r w:rsidR="00500B2B">
        <w:rPr>
          <w:rFonts w:ascii="Arial" w:hAnsi="Arial" w:cs="Arial"/>
          <w:sz w:val="24"/>
          <w:szCs w:val="24"/>
        </w:rPr>
        <w:t xml:space="preserve"> und an die frische Luft</w:t>
      </w:r>
      <w:r w:rsidR="00A35AC8">
        <w:rPr>
          <w:rFonts w:ascii="Arial" w:hAnsi="Arial" w:cs="Arial"/>
          <w:sz w:val="24"/>
          <w:szCs w:val="24"/>
        </w:rPr>
        <w:t xml:space="preserve"> bringen </w:t>
      </w:r>
      <w:r w:rsidR="00500B2B">
        <w:rPr>
          <w:rFonts w:ascii="Arial" w:hAnsi="Arial" w:cs="Arial"/>
          <w:sz w:val="24"/>
          <w:szCs w:val="24"/>
        </w:rPr>
        <w:t>sowie</w:t>
      </w:r>
      <w:r w:rsidR="00A35AC8">
        <w:rPr>
          <w:rFonts w:ascii="Arial" w:hAnsi="Arial" w:cs="Arial"/>
          <w:sz w:val="24"/>
          <w:szCs w:val="24"/>
        </w:rPr>
        <w:t xml:space="preserve"> Erste Hilfe leisten. </w:t>
      </w:r>
      <w:r w:rsidR="00A35AC8" w:rsidRPr="00E05449">
        <w:rPr>
          <w:rFonts w:ascii="Arial" w:hAnsi="Arial" w:cs="Arial"/>
          <w:sz w:val="24"/>
          <w:szCs w:val="24"/>
        </w:rPr>
        <w:t>Hinweise für Erste-Hilfe-Maßnahmen siehe Aushang im Labor „Merkblatt Erste-Hilfe“.</w:t>
      </w:r>
    </w:p>
    <w:p w14:paraId="3BFB24D2" w14:textId="6DEF7646" w:rsidR="00500B2B" w:rsidRPr="00E05449" w:rsidRDefault="00500B2B" w:rsidP="00A35AC8">
      <w:pPr>
        <w:spacing w:before="120" w:after="120" w:line="288" w:lineRule="auto"/>
        <w:jc w:val="both"/>
        <w:rPr>
          <w:rFonts w:ascii="Arial" w:hAnsi="Arial" w:cs="Arial"/>
          <w:sz w:val="24"/>
          <w:szCs w:val="24"/>
        </w:rPr>
      </w:pPr>
      <w:r>
        <w:rPr>
          <w:rFonts w:ascii="Arial" w:hAnsi="Arial" w:cs="Arial"/>
          <w:sz w:val="24"/>
          <w:szCs w:val="24"/>
        </w:rPr>
        <w:t>Nach Möglichkeit sind gefährdende Apparaturen und Geräte abzuschalten sowie Gas, Strom und ggf. Wasser abzustellen (Kühlwasser muss weiterlaufen). Die/Der Vorgesetzte ist umgehend zu informieren.</w:t>
      </w:r>
    </w:p>
    <w:p w14:paraId="2CC290E9" w14:textId="15564C3F" w:rsidR="00A35AC8" w:rsidRDefault="002C5F34" w:rsidP="00A35AC8">
      <w:pPr>
        <w:spacing w:before="120" w:after="120" w:line="288" w:lineRule="auto"/>
        <w:jc w:val="both"/>
        <w:rPr>
          <w:rFonts w:ascii="Arial" w:hAnsi="Arial" w:cs="Arial"/>
          <w:sz w:val="24"/>
          <w:szCs w:val="24"/>
        </w:rPr>
      </w:pPr>
      <w:r w:rsidRPr="00E05449">
        <w:rPr>
          <w:rFonts w:ascii="Arial" w:hAnsi="Arial" w:cs="Arial"/>
          <w:sz w:val="24"/>
          <w:szCs w:val="24"/>
        </w:rPr>
        <w:t xml:space="preserve">Bei Verletzungen, Unwohlsein, Hautreaktionen sowie bei Kontamination mit infektiösen Materialien </w:t>
      </w:r>
      <w:r w:rsidR="00500B2B">
        <w:rPr>
          <w:rFonts w:ascii="Arial" w:hAnsi="Arial" w:cs="Arial"/>
          <w:sz w:val="24"/>
          <w:szCs w:val="24"/>
        </w:rPr>
        <w:t xml:space="preserve">oder Unfällen durch elektrischen Strom </w:t>
      </w:r>
      <w:r w:rsidRPr="00E05449">
        <w:rPr>
          <w:rFonts w:ascii="Arial" w:hAnsi="Arial" w:cs="Arial"/>
          <w:sz w:val="24"/>
          <w:szCs w:val="24"/>
        </w:rPr>
        <w:t>ist sofort ein Arzt aufzusuchen.</w:t>
      </w:r>
      <w:r w:rsidR="00A35AC8">
        <w:rPr>
          <w:rFonts w:ascii="Arial" w:hAnsi="Arial" w:cs="Arial"/>
          <w:sz w:val="24"/>
          <w:szCs w:val="24"/>
        </w:rPr>
        <w:t xml:space="preserve"> </w:t>
      </w:r>
      <w:r w:rsidRPr="00E05449">
        <w:rPr>
          <w:rFonts w:ascii="Arial" w:hAnsi="Arial" w:cs="Arial"/>
          <w:sz w:val="24"/>
          <w:szCs w:val="24"/>
        </w:rPr>
        <w:t>Information</w:t>
      </w:r>
      <w:r w:rsidR="00500B2B">
        <w:rPr>
          <w:rFonts w:ascii="Arial" w:hAnsi="Arial" w:cs="Arial"/>
          <w:sz w:val="24"/>
          <w:szCs w:val="24"/>
        </w:rPr>
        <w:t>(en) sind</w:t>
      </w:r>
      <w:r w:rsidRPr="00E05449">
        <w:rPr>
          <w:rFonts w:ascii="Arial" w:hAnsi="Arial" w:cs="Arial"/>
          <w:sz w:val="24"/>
          <w:szCs w:val="24"/>
        </w:rPr>
        <w:t xml:space="preserve"> für den Arzt sicher</w:t>
      </w:r>
      <w:r w:rsidR="00500B2B">
        <w:rPr>
          <w:rFonts w:ascii="Arial" w:hAnsi="Arial" w:cs="Arial"/>
          <w:sz w:val="24"/>
          <w:szCs w:val="24"/>
        </w:rPr>
        <w:t>zu</w:t>
      </w:r>
      <w:r w:rsidRPr="00E05449">
        <w:rPr>
          <w:rFonts w:ascii="Arial" w:hAnsi="Arial" w:cs="Arial"/>
          <w:sz w:val="24"/>
          <w:szCs w:val="24"/>
        </w:rPr>
        <w:t>stellen</w:t>
      </w:r>
      <w:r w:rsidR="00500B2B">
        <w:rPr>
          <w:rFonts w:ascii="Arial" w:hAnsi="Arial" w:cs="Arial"/>
          <w:sz w:val="24"/>
          <w:szCs w:val="24"/>
        </w:rPr>
        <w:t>, g</w:t>
      </w:r>
      <w:r w:rsidRPr="00E05449">
        <w:rPr>
          <w:rFonts w:ascii="Arial" w:hAnsi="Arial" w:cs="Arial"/>
          <w:sz w:val="24"/>
          <w:szCs w:val="24"/>
        </w:rPr>
        <w:t xml:space="preserve">gf. Angaben der Chemikalien mit Hinweisen für den Arzt </w:t>
      </w:r>
      <w:r w:rsidRPr="00E05449">
        <w:rPr>
          <w:rFonts w:ascii="Arial" w:hAnsi="Arial" w:cs="Arial"/>
          <w:sz w:val="24"/>
          <w:szCs w:val="24"/>
        </w:rPr>
        <w:lastRenderedPageBreak/>
        <w:t xml:space="preserve">aus den Informationen der Laborsicherheitsmappe </w:t>
      </w:r>
      <w:r w:rsidR="00500B2B">
        <w:rPr>
          <w:rFonts w:ascii="Arial" w:hAnsi="Arial" w:cs="Arial"/>
          <w:sz w:val="24"/>
          <w:szCs w:val="24"/>
        </w:rPr>
        <w:t xml:space="preserve">zu </w:t>
      </w:r>
      <w:r w:rsidRPr="00E05449">
        <w:rPr>
          <w:rFonts w:ascii="Arial" w:hAnsi="Arial" w:cs="Arial"/>
          <w:sz w:val="24"/>
          <w:szCs w:val="24"/>
        </w:rPr>
        <w:t>entnehmen und mit</w:t>
      </w:r>
      <w:r w:rsidR="00500B2B">
        <w:rPr>
          <w:rFonts w:ascii="Arial" w:hAnsi="Arial" w:cs="Arial"/>
          <w:sz w:val="24"/>
          <w:szCs w:val="24"/>
        </w:rPr>
        <w:t>zu</w:t>
      </w:r>
      <w:r w:rsidRPr="00E05449">
        <w:rPr>
          <w:rFonts w:ascii="Arial" w:hAnsi="Arial" w:cs="Arial"/>
          <w:sz w:val="24"/>
          <w:szCs w:val="24"/>
        </w:rPr>
        <w:t>geben (Sicherheitsdatenblatt, Einzelbetriebsanweisung, Flaschenetikett etc.).</w:t>
      </w:r>
      <w:r w:rsidR="00A35AC8">
        <w:rPr>
          <w:rFonts w:ascii="Arial" w:hAnsi="Arial" w:cs="Arial"/>
          <w:sz w:val="24"/>
          <w:szCs w:val="24"/>
        </w:rPr>
        <w:t xml:space="preserve"> </w:t>
      </w:r>
      <w:r w:rsidR="00500B2B">
        <w:rPr>
          <w:rFonts w:ascii="Arial" w:hAnsi="Arial" w:cs="Arial"/>
          <w:sz w:val="24"/>
          <w:szCs w:val="24"/>
        </w:rPr>
        <w:t>Die/Der Vorgesetzte ist umgehend zu informieren.</w:t>
      </w:r>
    </w:p>
    <w:p w14:paraId="5234823B" w14:textId="3B1416CD" w:rsidR="00500B2B" w:rsidRDefault="00500B2B" w:rsidP="00A35AC8">
      <w:pPr>
        <w:spacing w:before="120" w:after="120" w:line="288" w:lineRule="auto"/>
        <w:jc w:val="both"/>
        <w:rPr>
          <w:rFonts w:ascii="Arial" w:hAnsi="Arial" w:cs="Arial"/>
          <w:sz w:val="24"/>
          <w:szCs w:val="24"/>
        </w:rPr>
      </w:pPr>
      <w:r>
        <w:rPr>
          <w:rFonts w:ascii="Arial" w:hAnsi="Arial" w:cs="Arial"/>
          <w:sz w:val="24"/>
          <w:szCs w:val="24"/>
        </w:rPr>
        <w:t>Jeder Unfall ist meldepflichtig. Bagatellverletzungen sind im Verbandbuch des jeweiligen Labors zu dokumentieren.</w:t>
      </w:r>
    </w:p>
    <w:p w14:paraId="45E538A6" w14:textId="2A0A46A6" w:rsidR="00500B2B" w:rsidRDefault="00500B2B" w:rsidP="00A35AC8">
      <w:pPr>
        <w:spacing w:before="120" w:after="120" w:line="288" w:lineRule="auto"/>
        <w:jc w:val="both"/>
        <w:rPr>
          <w:rFonts w:ascii="Arial" w:hAnsi="Arial" w:cs="Arial"/>
          <w:sz w:val="24"/>
          <w:szCs w:val="24"/>
        </w:rPr>
      </w:pPr>
      <w:r>
        <w:rPr>
          <w:rFonts w:ascii="Arial" w:hAnsi="Arial" w:cs="Arial"/>
          <w:sz w:val="24"/>
          <w:szCs w:val="24"/>
        </w:rPr>
        <w:t>Bei dem Auslaufen oder Freisetzen von gefährlichen</w:t>
      </w:r>
      <w:r w:rsidR="009840FF">
        <w:rPr>
          <w:rFonts w:ascii="Arial" w:hAnsi="Arial" w:cs="Arial"/>
          <w:sz w:val="24"/>
          <w:szCs w:val="24"/>
        </w:rPr>
        <w:t xml:space="preserve"> (z. B. ätzenden)</w:t>
      </w:r>
      <w:r>
        <w:rPr>
          <w:rFonts w:ascii="Arial" w:hAnsi="Arial" w:cs="Arial"/>
          <w:sz w:val="24"/>
          <w:szCs w:val="24"/>
        </w:rPr>
        <w:t xml:space="preserve"> und/oder brennbaren Flüssigkeiten, sind </w:t>
      </w:r>
      <w:r w:rsidRPr="00500B2B">
        <w:rPr>
          <w:rFonts w:ascii="Arial" w:hAnsi="Arial" w:cs="Arial"/>
          <w:sz w:val="24"/>
          <w:szCs w:val="24"/>
        </w:rPr>
        <w:t xml:space="preserve">Zündquellen </w:t>
      </w:r>
      <w:r>
        <w:rPr>
          <w:rFonts w:ascii="Arial" w:hAnsi="Arial" w:cs="Arial"/>
          <w:sz w:val="24"/>
          <w:szCs w:val="24"/>
        </w:rPr>
        <w:t xml:space="preserve">zu </w:t>
      </w:r>
      <w:r w:rsidRPr="00500B2B">
        <w:rPr>
          <w:rFonts w:ascii="Arial" w:hAnsi="Arial" w:cs="Arial"/>
          <w:sz w:val="24"/>
          <w:szCs w:val="24"/>
        </w:rPr>
        <w:t xml:space="preserve">vermeiden, Elektroschalter nicht </w:t>
      </w:r>
      <w:r>
        <w:rPr>
          <w:rFonts w:ascii="Arial" w:hAnsi="Arial" w:cs="Arial"/>
          <w:sz w:val="24"/>
          <w:szCs w:val="24"/>
        </w:rPr>
        <w:t xml:space="preserve">zu </w:t>
      </w:r>
      <w:r w:rsidRPr="00500B2B">
        <w:rPr>
          <w:rFonts w:ascii="Arial" w:hAnsi="Arial" w:cs="Arial"/>
          <w:sz w:val="24"/>
          <w:szCs w:val="24"/>
        </w:rPr>
        <w:t>betätigen</w:t>
      </w:r>
      <w:r>
        <w:rPr>
          <w:rFonts w:ascii="Arial" w:hAnsi="Arial" w:cs="Arial"/>
          <w:sz w:val="24"/>
          <w:szCs w:val="24"/>
        </w:rPr>
        <w:t xml:space="preserve"> und es ist</w:t>
      </w:r>
      <w:r w:rsidRPr="00500B2B">
        <w:rPr>
          <w:rFonts w:ascii="Arial" w:hAnsi="Arial" w:cs="Arial"/>
          <w:sz w:val="24"/>
          <w:szCs w:val="24"/>
        </w:rPr>
        <w:t xml:space="preserve"> für gründliche Durchlüftung</w:t>
      </w:r>
      <w:r>
        <w:rPr>
          <w:rFonts w:ascii="Arial" w:hAnsi="Arial" w:cs="Arial"/>
          <w:sz w:val="24"/>
          <w:szCs w:val="24"/>
        </w:rPr>
        <w:t xml:space="preserve"> zu</w:t>
      </w:r>
      <w:r w:rsidRPr="00500B2B">
        <w:rPr>
          <w:rFonts w:ascii="Arial" w:hAnsi="Arial" w:cs="Arial"/>
          <w:sz w:val="24"/>
          <w:szCs w:val="24"/>
        </w:rPr>
        <w:t xml:space="preserve"> sorgen, soweit </w:t>
      </w:r>
      <w:r>
        <w:rPr>
          <w:rFonts w:ascii="Arial" w:hAnsi="Arial" w:cs="Arial"/>
          <w:sz w:val="24"/>
          <w:szCs w:val="24"/>
        </w:rPr>
        <w:t xml:space="preserve">dies </w:t>
      </w:r>
      <w:r w:rsidRPr="00500B2B">
        <w:rPr>
          <w:rFonts w:ascii="Arial" w:hAnsi="Arial" w:cs="Arial"/>
          <w:sz w:val="24"/>
          <w:szCs w:val="24"/>
        </w:rPr>
        <w:t>ohne persönliche Gefährdung möglich</w:t>
      </w:r>
      <w:r>
        <w:rPr>
          <w:rFonts w:ascii="Arial" w:hAnsi="Arial" w:cs="Arial"/>
          <w:sz w:val="24"/>
          <w:szCs w:val="24"/>
        </w:rPr>
        <w:t xml:space="preserve"> ist. </w:t>
      </w:r>
      <w:r w:rsidRPr="00500B2B">
        <w:rPr>
          <w:rFonts w:ascii="Arial" w:hAnsi="Arial" w:cs="Arial"/>
          <w:sz w:val="24"/>
          <w:szCs w:val="24"/>
        </w:rPr>
        <w:t>Falls vorhanden</w:t>
      </w:r>
      <w:r>
        <w:rPr>
          <w:rFonts w:ascii="Arial" w:hAnsi="Arial" w:cs="Arial"/>
          <w:sz w:val="24"/>
          <w:szCs w:val="24"/>
        </w:rPr>
        <w:t>, ist das</w:t>
      </w:r>
      <w:r w:rsidRPr="00500B2B">
        <w:rPr>
          <w:rFonts w:ascii="Arial" w:hAnsi="Arial" w:cs="Arial"/>
          <w:sz w:val="24"/>
          <w:szCs w:val="24"/>
        </w:rPr>
        <w:t xml:space="preserve"> Elektro-Not-Aus </w:t>
      </w:r>
      <w:r>
        <w:rPr>
          <w:rFonts w:ascii="Arial" w:hAnsi="Arial" w:cs="Arial"/>
          <w:sz w:val="24"/>
          <w:szCs w:val="24"/>
        </w:rPr>
        <w:t xml:space="preserve">zu </w:t>
      </w:r>
      <w:r w:rsidRPr="00500B2B">
        <w:rPr>
          <w:rFonts w:ascii="Arial" w:hAnsi="Arial" w:cs="Arial"/>
          <w:sz w:val="24"/>
          <w:szCs w:val="24"/>
        </w:rPr>
        <w:t xml:space="preserve">betätigen. </w:t>
      </w:r>
      <w:r>
        <w:rPr>
          <w:rFonts w:ascii="Arial" w:hAnsi="Arial" w:cs="Arial"/>
          <w:sz w:val="24"/>
          <w:szCs w:val="24"/>
        </w:rPr>
        <w:t>Entsprechende Flüssigkeit ist mit</w:t>
      </w:r>
      <w:r w:rsidRPr="00500B2B">
        <w:rPr>
          <w:rFonts w:ascii="Arial" w:hAnsi="Arial" w:cs="Arial"/>
          <w:sz w:val="24"/>
          <w:szCs w:val="24"/>
        </w:rPr>
        <w:t xml:space="preserve"> Saug- oder Bindemitteln auf</w:t>
      </w:r>
      <w:r>
        <w:rPr>
          <w:rFonts w:ascii="Arial" w:hAnsi="Arial" w:cs="Arial"/>
          <w:sz w:val="24"/>
          <w:szCs w:val="24"/>
        </w:rPr>
        <w:t>zu</w:t>
      </w:r>
      <w:r w:rsidRPr="00500B2B">
        <w:rPr>
          <w:rFonts w:ascii="Arial" w:hAnsi="Arial" w:cs="Arial"/>
          <w:sz w:val="24"/>
          <w:szCs w:val="24"/>
        </w:rPr>
        <w:t>nehmen, ins Freie</w:t>
      </w:r>
      <w:r>
        <w:rPr>
          <w:rFonts w:ascii="Arial" w:hAnsi="Arial" w:cs="Arial"/>
          <w:sz w:val="24"/>
          <w:szCs w:val="24"/>
        </w:rPr>
        <w:t xml:space="preserve"> zu</w:t>
      </w:r>
      <w:r w:rsidRPr="00500B2B">
        <w:rPr>
          <w:rFonts w:ascii="Arial" w:hAnsi="Arial" w:cs="Arial"/>
          <w:sz w:val="24"/>
          <w:szCs w:val="24"/>
        </w:rPr>
        <w:t xml:space="preserve"> bringen oder </w:t>
      </w:r>
      <w:r>
        <w:rPr>
          <w:rFonts w:ascii="Arial" w:hAnsi="Arial" w:cs="Arial"/>
          <w:sz w:val="24"/>
          <w:szCs w:val="24"/>
        </w:rPr>
        <w:t xml:space="preserve">in </w:t>
      </w:r>
      <w:r w:rsidRPr="00500B2B">
        <w:rPr>
          <w:rFonts w:ascii="Arial" w:hAnsi="Arial" w:cs="Arial"/>
          <w:sz w:val="24"/>
          <w:szCs w:val="24"/>
        </w:rPr>
        <w:t xml:space="preserve">dicht schließende Sammelbehälter </w:t>
      </w:r>
      <w:r>
        <w:rPr>
          <w:rFonts w:ascii="Arial" w:hAnsi="Arial" w:cs="Arial"/>
          <w:sz w:val="24"/>
          <w:szCs w:val="24"/>
        </w:rPr>
        <w:t xml:space="preserve">zu verwahren. </w:t>
      </w:r>
      <w:r w:rsidRPr="00500B2B">
        <w:rPr>
          <w:rFonts w:ascii="Arial" w:hAnsi="Arial" w:cs="Arial"/>
          <w:sz w:val="24"/>
          <w:szCs w:val="24"/>
        </w:rPr>
        <w:t>D</w:t>
      </w:r>
      <w:r>
        <w:rPr>
          <w:rFonts w:ascii="Arial" w:hAnsi="Arial" w:cs="Arial"/>
          <w:sz w:val="24"/>
          <w:szCs w:val="24"/>
        </w:rPr>
        <w:t>iese sind der</w:t>
      </w:r>
      <w:r w:rsidRPr="00500B2B">
        <w:rPr>
          <w:rFonts w:ascii="Arial" w:hAnsi="Arial" w:cs="Arial"/>
          <w:sz w:val="24"/>
          <w:szCs w:val="24"/>
        </w:rPr>
        <w:t xml:space="preserve"> Entsorgung z</w:t>
      </w:r>
      <w:r>
        <w:rPr>
          <w:rFonts w:ascii="Arial" w:hAnsi="Arial" w:cs="Arial"/>
          <w:sz w:val="24"/>
          <w:szCs w:val="24"/>
        </w:rPr>
        <w:t>uz</w:t>
      </w:r>
      <w:r w:rsidRPr="00500B2B">
        <w:rPr>
          <w:rFonts w:ascii="Arial" w:hAnsi="Arial" w:cs="Arial"/>
          <w:sz w:val="24"/>
          <w:szCs w:val="24"/>
        </w:rPr>
        <w:t>uführen.</w:t>
      </w:r>
      <w:r>
        <w:rPr>
          <w:rFonts w:ascii="Arial" w:hAnsi="Arial" w:cs="Arial"/>
          <w:sz w:val="24"/>
          <w:szCs w:val="24"/>
        </w:rPr>
        <w:t xml:space="preserve"> Die/Der Vorgesetzte ist umgehend zu informieren.</w:t>
      </w:r>
    </w:p>
    <w:p w14:paraId="34764354" w14:textId="5D084140" w:rsidR="007B19E6" w:rsidRDefault="00587A58" w:rsidP="00500B2B">
      <w:pPr>
        <w:spacing w:before="120" w:after="120" w:line="288" w:lineRule="auto"/>
        <w:jc w:val="both"/>
        <w:rPr>
          <w:rFonts w:ascii="Arial" w:hAnsi="Arial" w:cs="Arial"/>
          <w:sz w:val="24"/>
          <w:szCs w:val="24"/>
        </w:rPr>
      </w:pPr>
      <w:r w:rsidRPr="002C5F34">
        <w:rPr>
          <w:rFonts w:ascii="Arial" w:hAnsi="Arial" w:cs="Arial"/>
          <w:sz w:val="24"/>
          <w:szCs w:val="24"/>
        </w:rPr>
        <w:t>Bei Ausbruch eines Brandes ist nach den in der Brandschutzordnung festgelegten Regelungen zu verfahren.</w:t>
      </w:r>
      <w:r w:rsidR="00A35AC8">
        <w:rPr>
          <w:rFonts w:ascii="Arial" w:hAnsi="Arial" w:cs="Arial"/>
          <w:sz w:val="24"/>
          <w:szCs w:val="24"/>
        </w:rPr>
        <w:t xml:space="preserve"> </w:t>
      </w:r>
      <w:r w:rsidRPr="002C5F34">
        <w:rPr>
          <w:rFonts w:ascii="Arial" w:hAnsi="Arial" w:cs="Arial"/>
          <w:sz w:val="24"/>
          <w:szCs w:val="24"/>
        </w:rPr>
        <w:t>Insbesondere gilt</w:t>
      </w:r>
      <w:r w:rsidR="00A35AC8">
        <w:rPr>
          <w:rFonts w:ascii="Arial" w:hAnsi="Arial" w:cs="Arial"/>
          <w:sz w:val="24"/>
          <w:szCs w:val="24"/>
        </w:rPr>
        <w:t xml:space="preserve"> es den </w:t>
      </w:r>
      <w:r w:rsidRPr="002C5F34">
        <w:rPr>
          <w:rFonts w:ascii="Arial" w:hAnsi="Arial" w:cs="Arial"/>
          <w:b/>
          <w:sz w:val="24"/>
          <w:szCs w:val="24"/>
        </w:rPr>
        <w:t>Notruf</w:t>
      </w:r>
      <w:r w:rsidRPr="002C5F34">
        <w:rPr>
          <w:rFonts w:ascii="Arial" w:hAnsi="Arial" w:cs="Arial"/>
          <w:sz w:val="24"/>
          <w:szCs w:val="24"/>
        </w:rPr>
        <w:t xml:space="preserve"> auslösen, </w:t>
      </w:r>
      <w:r w:rsidRPr="002C5F34">
        <w:rPr>
          <w:rFonts w:ascii="Arial" w:hAnsi="Arial" w:cs="Arial"/>
          <w:b/>
          <w:sz w:val="24"/>
          <w:szCs w:val="24"/>
        </w:rPr>
        <w:t>Tel</w:t>
      </w:r>
      <w:r w:rsidRPr="002C5F34">
        <w:rPr>
          <w:rFonts w:ascii="Arial" w:hAnsi="Arial" w:cs="Arial"/>
          <w:sz w:val="24"/>
          <w:szCs w:val="24"/>
        </w:rPr>
        <w:t xml:space="preserve">. </w:t>
      </w:r>
      <w:r w:rsidRPr="002C5F34">
        <w:rPr>
          <w:rFonts w:ascii="Arial" w:hAnsi="Arial" w:cs="Arial"/>
          <w:b/>
          <w:sz w:val="24"/>
          <w:szCs w:val="24"/>
        </w:rPr>
        <w:t>112</w:t>
      </w:r>
      <w:r w:rsidR="00A35AC8">
        <w:rPr>
          <w:rFonts w:ascii="Arial" w:hAnsi="Arial" w:cs="Arial"/>
          <w:bCs/>
          <w:sz w:val="24"/>
          <w:szCs w:val="24"/>
        </w:rPr>
        <w:t xml:space="preserve">. </w:t>
      </w:r>
      <w:r w:rsidRPr="002C5F34">
        <w:rPr>
          <w:rFonts w:ascii="Arial" w:hAnsi="Arial" w:cs="Arial"/>
          <w:sz w:val="24"/>
          <w:szCs w:val="24"/>
        </w:rPr>
        <w:t>Bis zum Eintreffen der Feuerwehr ist der Brand mit den vorhandenen Feuerlöschern zu bekämpfen, sofern dies gefahrlos möglich ist.</w:t>
      </w:r>
      <w:r w:rsidR="00A35AC8">
        <w:rPr>
          <w:rFonts w:ascii="Arial" w:hAnsi="Arial" w:cs="Arial"/>
          <w:sz w:val="24"/>
          <w:szCs w:val="24"/>
        </w:rPr>
        <w:t xml:space="preserve"> Es ist zu v</w:t>
      </w:r>
      <w:r w:rsidRPr="002C5F34">
        <w:rPr>
          <w:rFonts w:ascii="Arial" w:hAnsi="Arial" w:cs="Arial"/>
          <w:sz w:val="24"/>
          <w:szCs w:val="24"/>
        </w:rPr>
        <w:t>eranlassen, dass Einsatzfahrzeuge der Feuerwehr auf der Straße erwartet und eingewiesen werden.</w:t>
      </w:r>
      <w:r w:rsidR="00A35AC8">
        <w:rPr>
          <w:rFonts w:ascii="Arial" w:hAnsi="Arial" w:cs="Arial"/>
          <w:bCs/>
          <w:sz w:val="24"/>
          <w:szCs w:val="24"/>
        </w:rPr>
        <w:t xml:space="preserve"> </w:t>
      </w:r>
      <w:r w:rsidRPr="002C5F34">
        <w:rPr>
          <w:rFonts w:ascii="Arial" w:hAnsi="Arial" w:cs="Arial"/>
          <w:sz w:val="24"/>
          <w:szCs w:val="24"/>
        </w:rPr>
        <w:t>Alle nicht an Lösch- oder Rettungsmaßnahmen beteiligten Personen haben den Gefahrenbereich zu verlassen und begeben sich zum Sammelplatz.</w:t>
      </w:r>
      <w:r w:rsidR="00A35AC8">
        <w:rPr>
          <w:rFonts w:ascii="Arial" w:hAnsi="Arial" w:cs="Arial"/>
          <w:bCs/>
          <w:sz w:val="24"/>
          <w:szCs w:val="24"/>
        </w:rPr>
        <w:t xml:space="preserve"> Bei einem Brandausbruch sind alle </w:t>
      </w:r>
      <w:r w:rsidRPr="002C5F34">
        <w:rPr>
          <w:rFonts w:ascii="Arial" w:hAnsi="Arial" w:cs="Arial"/>
          <w:sz w:val="24"/>
          <w:szCs w:val="24"/>
        </w:rPr>
        <w:t>Fenster und Türen geschlossen zu halten.</w:t>
      </w:r>
      <w:r w:rsidR="00A35AC8">
        <w:rPr>
          <w:rFonts w:ascii="Arial" w:hAnsi="Arial" w:cs="Arial"/>
          <w:bCs/>
          <w:sz w:val="24"/>
          <w:szCs w:val="24"/>
        </w:rPr>
        <w:t xml:space="preserve"> </w:t>
      </w:r>
      <w:r w:rsidRPr="002C5F34">
        <w:rPr>
          <w:rFonts w:ascii="Arial" w:hAnsi="Arial" w:cs="Arial"/>
          <w:sz w:val="24"/>
          <w:szCs w:val="24"/>
        </w:rPr>
        <w:t>Kleiderbrände sind mit Feuerlöschern oder Notduschen zu löschen.</w:t>
      </w:r>
      <w:r w:rsidR="00A35AC8">
        <w:rPr>
          <w:rFonts w:ascii="Arial" w:hAnsi="Arial" w:cs="Arial"/>
          <w:bCs/>
          <w:sz w:val="24"/>
          <w:szCs w:val="24"/>
        </w:rPr>
        <w:t xml:space="preserve"> </w:t>
      </w:r>
      <w:r w:rsidRPr="002C5F34">
        <w:rPr>
          <w:rFonts w:ascii="Arial" w:hAnsi="Arial" w:cs="Arial"/>
          <w:sz w:val="24"/>
          <w:szCs w:val="24"/>
        </w:rPr>
        <w:t>Wenn möglich</w:t>
      </w:r>
      <w:r w:rsidR="00A35AC8">
        <w:rPr>
          <w:rFonts w:ascii="Arial" w:hAnsi="Arial" w:cs="Arial"/>
          <w:sz w:val="24"/>
          <w:szCs w:val="24"/>
        </w:rPr>
        <w:t xml:space="preserve"> sollten </w:t>
      </w:r>
      <w:r w:rsidRPr="002C5F34">
        <w:rPr>
          <w:rFonts w:ascii="Arial" w:hAnsi="Arial" w:cs="Arial"/>
          <w:sz w:val="24"/>
          <w:szCs w:val="24"/>
        </w:rPr>
        <w:t xml:space="preserve">gefährdete Personen aus Nachbarbereichen </w:t>
      </w:r>
      <w:r w:rsidR="00A35AC8">
        <w:rPr>
          <w:rFonts w:ascii="Arial" w:hAnsi="Arial" w:cs="Arial"/>
          <w:sz w:val="24"/>
          <w:szCs w:val="24"/>
        </w:rPr>
        <w:t>gewarnt werden</w:t>
      </w:r>
      <w:r w:rsidRPr="002C5F34">
        <w:rPr>
          <w:rFonts w:ascii="Arial" w:hAnsi="Arial" w:cs="Arial"/>
          <w:sz w:val="24"/>
          <w:szCs w:val="24"/>
        </w:rPr>
        <w:t xml:space="preserve"> und zum Verlassen der Räume auf</w:t>
      </w:r>
      <w:r w:rsidR="00A35AC8">
        <w:rPr>
          <w:rFonts w:ascii="Arial" w:hAnsi="Arial" w:cs="Arial"/>
          <w:sz w:val="24"/>
          <w:szCs w:val="24"/>
        </w:rPr>
        <w:t>zu</w:t>
      </w:r>
      <w:r w:rsidRPr="002C5F34">
        <w:rPr>
          <w:rFonts w:ascii="Arial" w:hAnsi="Arial" w:cs="Arial"/>
          <w:sz w:val="24"/>
          <w:szCs w:val="24"/>
        </w:rPr>
        <w:t>fordern.</w:t>
      </w:r>
      <w:r w:rsidR="00C52258">
        <w:rPr>
          <w:rFonts w:ascii="Arial" w:hAnsi="Arial" w:cs="Arial"/>
          <w:bCs/>
          <w:sz w:val="24"/>
          <w:szCs w:val="24"/>
        </w:rPr>
        <w:t xml:space="preserve"> </w:t>
      </w:r>
      <w:r w:rsidRPr="002C5F34">
        <w:rPr>
          <w:rFonts w:ascii="Arial" w:hAnsi="Arial" w:cs="Arial"/>
          <w:sz w:val="24"/>
          <w:szCs w:val="24"/>
        </w:rPr>
        <w:t>Den verantwortlichen Arbeitsgruppen- bzw. Praktikumsleiter informieren.</w:t>
      </w:r>
    </w:p>
    <w:p w14:paraId="20BC17C2" w14:textId="77777777" w:rsidR="00E94D26" w:rsidRPr="00E94D26" w:rsidRDefault="00E94D26" w:rsidP="00500B2B">
      <w:pPr>
        <w:spacing w:before="120" w:after="120" w:line="288" w:lineRule="auto"/>
        <w:jc w:val="both"/>
        <w:rPr>
          <w:rFonts w:ascii="Arial" w:hAnsi="Arial" w:cs="Arial"/>
          <w:bCs/>
          <w:sz w:val="10"/>
          <w:szCs w:val="10"/>
        </w:rPr>
      </w:pPr>
    </w:p>
    <w:p w14:paraId="525C0621" w14:textId="2C92D3B5" w:rsidR="00C8658C" w:rsidRPr="00F70B4E" w:rsidRDefault="00C8658C" w:rsidP="00CF5C98">
      <w:pPr>
        <w:pStyle w:val="Listenabsatz"/>
        <w:keepLines/>
        <w:numPr>
          <w:ilvl w:val="0"/>
          <w:numId w:val="10"/>
        </w:numPr>
        <w:pBdr>
          <w:top w:val="single" w:sz="6" w:space="2" w:color="000000"/>
          <w:left w:val="single" w:sz="6" w:space="2" w:color="000000"/>
          <w:bottom w:val="single" w:sz="6" w:space="2" w:color="000000"/>
          <w:right w:val="single" w:sz="6" w:space="2" w:color="000000"/>
          <w:between w:val="single" w:sz="6" w:space="2" w:color="000000"/>
        </w:pBdr>
        <w:shd w:val="clear" w:color="auto" w:fill="E6E6E6"/>
        <w:spacing w:line="240" w:lineRule="atLeast"/>
        <w:ind w:hanging="720"/>
        <w:jc w:val="center"/>
        <w:outlineLvl w:val="0"/>
        <w:rPr>
          <w:rFonts w:ascii="Arial" w:hAnsi="Arial" w:cs="Arial"/>
          <w:b/>
          <w:color w:val="006C71" w:themeColor="accent2"/>
          <w:sz w:val="28"/>
        </w:rPr>
      </w:pPr>
      <w:bookmarkStart w:id="13" w:name="_Toc87300653"/>
      <w:r w:rsidRPr="00F70B4E">
        <w:rPr>
          <w:rFonts w:ascii="Arial" w:hAnsi="Arial" w:cs="Arial"/>
          <w:b/>
          <w:color w:val="006C71" w:themeColor="accent2"/>
          <w:sz w:val="28"/>
        </w:rPr>
        <w:t>Abfallminderung und Abfallentsorgung</w:t>
      </w:r>
      <w:bookmarkEnd w:id="13"/>
    </w:p>
    <w:p w14:paraId="2F640B83" w14:textId="77777777" w:rsidR="00C8658C" w:rsidRPr="009908D8" w:rsidRDefault="00C8658C">
      <w:pPr>
        <w:ind w:left="709" w:hanging="709"/>
        <w:jc w:val="both"/>
        <w:rPr>
          <w:rFonts w:ascii="Arial" w:hAnsi="Arial" w:cs="Arial"/>
          <w:sz w:val="24"/>
        </w:rPr>
      </w:pPr>
    </w:p>
    <w:p w14:paraId="0CDAD687" w14:textId="3C46148B" w:rsidR="00AF6AE4" w:rsidRPr="003C2811" w:rsidRDefault="00AF6AE4" w:rsidP="000E5559">
      <w:pPr>
        <w:spacing w:before="120" w:after="120" w:line="288" w:lineRule="auto"/>
        <w:jc w:val="both"/>
        <w:rPr>
          <w:rFonts w:ascii="Arial" w:hAnsi="Arial" w:cs="Arial"/>
          <w:sz w:val="24"/>
          <w:szCs w:val="24"/>
        </w:rPr>
      </w:pPr>
      <w:r w:rsidRPr="003C2811">
        <w:rPr>
          <w:rFonts w:ascii="Arial" w:hAnsi="Arial" w:cs="Arial"/>
          <w:sz w:val="24"/>
          <w:szCs w:val="24"/>
        </w:rPr>
        <w:t>Die Mengen der verwendeten Chemikalien und Lösemittel sind auf das kleinstmögliche Maß einzuschränken.</w:t>
      </w:r>
      <w:r w:rsidR="000E5559">
        <w:rPr>
          <w:rFonts w:ascii="Arial" w:hAnsi="Arial" w:cs="Arial"/>
          <w:sz w:val="24"/>
          <w:szCs w:val="24"/>
        </w:rPr>
        <w:t xml:space="preserve"> </w:t>
      </w:r>
      <w:r w:rsidRPr="003C2811">
        <w:rPr>
          <w:rFonts w:ascii="Arial" w:hAnsi="Arial" w:cs="Arial"/>
          <w:sz w:val="24"/>
          <w:szCs w:val="24"/>
        </w:rPr>
        <w:t>Hier gilt der Grundsatz "Verwertung vor Entsorgung"</w:t>
      </w:r>
      <w:r w:rsidR="000E5559">
        <w:rPr>
          <w:rFonts w:ascii="Arial" w:hAnsi="Arial" w:cs="Arial"/>
          <w:sz w:val="24"/>
          <w:szCs w:val="24"/>
        </w:rPr>
        <w:t>, das heißt nur die Mengen von Stoffen bei Versuchen einsetzen, die unbedingt erforderlich sind. Reaktive Stoffe wie z. B. Alkalimetalle, Peroxide oder Hydride sind sachgerecht zu weniger gefährlichen Stoffen umzusetzen.</w:t>
      </w:r>
    </w:p>
    <w:p w14:paraId="1977BB1E" w14:textId="6F58BCEA" w:rsidR="00B90B93" w:rsidRDefault="00AF6AE4" w:rsidP="000E5559">
      <w:pPr>
        <w:spacing w:before="120" w:after="120" w:line="288" w:lineRule="auto"/>
        <w:jc w:val="both"/>
        <w:rPr>
          <w:rFonts w:ascii="Arial" w:hAnsi="Arial" w:cs="Arial"/>
          <w:sz w:val="24"/>
          <w:szCs w:val="24"/>
        </w:rPr>
      </w:pPr>
      <w:r w:rsidRPr="003C2811">
        <w:rPr>
          <w:rFonts w:ascii="Arial" w:hAnsi="Arial" w:cs="Arial"/>
          <w:sz w:val="24"/>
          <w:szCs w:val="24"/>
        </w:rPr>
        <w:t>Eine Belastung des Abwassers mit wassergefährdenden Stoffen ist zu verhindern.</w:t>
      </w:r>
    </w:p>
    <w:p w14:paraId="3A5459C4" w14:textId="17F42F7D" w:rsidR="000E5559" w:rsidRDefault="000E5559" w:rsidP="000E5559">
      <w:pPr>
        <w:spacing w:before="120" w:after="120" w:line="288" w:lineRule="auto"/>
        <w:jc w:val="both"/>
        <w:rPr>
          <w:rFonts w:ascii="Arial" w:hAnsi="Arial" w:cs="Arial"/>
          <w:sz w:val="24"/>
          <w:szCs w:val="24"/>
        </w:rPr>
      </w:pPr>
      <w:r>
        <w:rPr>
          <w:rFonts w:ascii="Arial" w:hAnsi="Arial" w:cs="Arial"/>
          <w:sz w:val="24"/>
          <w:szCs w:val="24"/>
        </w:rPr>
        <w:t xml:space="preserve">Anfallende, nicht weiterverwendbare Reststoffe, die aufgrund ihrer Eigenschaften als Sonderabfall einzustufen sind, sind gemäß des </w:t>
      </w:r>
      <w:proofErr w:type="spellStart"/>
      <w:r>
        <w:rPr>
          <w:rFonts w:ascii="Arial" w:hAnsi="Arial" w:cs="Arial"/>
          <w:sz w:val="24"/>
          <w:szCs w:val="24"/>
        </w:rPr>
        <w:t>Kreislaufwirtschaftgesetzes</w:t>
      </w:r>
      <w:proofErr w:type="spellEnd"/>
      <w:r>
        <w:rPr>
          <w:rFonts w:ascii="Arial" w:hAnsi="Arial" w:cs="Arial"/>
          <w:sz w:val="24"/>
          <w:szCs w:val="24"/>
        </w:rPr>
        <w:t xml:space="preserve"> (</w:t>
      </w:r>
      <w:r>
        <w:rPr>
          <w:rFonts w:ascii="Arial" w:hAnsi="Arial" w:cs="Arial"/>
          <w:i/>
          <w:iCs/>
          <w:sz w:val="24"/>
          <w:szCs w:val="24"/>
        </w:rPr>
        <w:t>KRWG</w:t>
      </w:r>
      <w:r>
        <w:rPr>
          <w:rFonts w:ascii="Arial" w:hAnsi="Arial" w:cs="Arial"/>
          <w:sz w:val="24"/>
          <w:szCs w:val="24"/>
        </w:rPr>
        <w:t>) zu entsorgen.</w:t>
      </w:r>
    </w:p>
    <w:p w14:paraId="0DCE8AA8" w14:textId="08C428C3" w:rsidR="001F3B4A" w:rsidRDefault="001F3B4A" w:rsidP="000E5559">
      <w:pPr>
        <w:spacing w:before="120" w:after="120" w:line="288" w:lineRule="auto"/>
        <w:jc w:val="both"/>
        <w:rPr>
          <w:rFonts w:ascii="Arial" w:hAnsi="Arial" w:cs="Arial"/>
          <w:sz w:val="10"/>
          <w:szCs w:val="10"/>
        </w:rPr>
      </w:pPr>
    </w:p>
    <w:p w14:paraId="685C7896" w14:textId="77777777" w:rsidR="00591A4C" w:rsidRPr="001F3B4A" w:rsidRDefault="00591A4C" w:rsidP="000E5559">
      <w:pPr>
        <w:spacing w:before="120" w:after="120" w:line="288" w:lineRule="auto"/>
        <w:jc w:val="both"/>
        <w:rPr>
          <w:rFonts w:ascii="Arial" w:hAnsi="Arial" w:cs="Arial"/>
          <w:sz w:val="10"/>
          <w:szCs w:val="10"/>
        </w:rPr>
      </w:pPr>
    </w:p>
    <w:p w14:paraId="2CC79764" w14:textId="0E601AE3" w:rsidR="001F3B4A" w:rsidRPr="00F70B4E" w:rsidRDefault="001F3B4A" w:rsidP="00CF5C98">
      <w:pPr>
        <w:pStyle w:val="Listenabsatz"/>
        <w:keepLines/>
        <w:numPr>
          <w:ilvl w:val="0"/>
          <w:numId w:val="10"/>
        </w:numPr>
        <w:pBdr>
          <w:top w:val="single" w:sz="6" w:space="2" w:color="000000"/>
          <w:left w:val="single" w:sz="6" w:space="2" w:color="000000"/>
          <w:bottom w:val="single" w:sz="6" w:space="2" w:color="000000"/>
          <w:right w:val="single" w:sz="6" w:space="2" w:color="000000"/>
          <w:between w:val="single" w:sz="6" w:space="2" w:color="000000"/>
        </w:pBdr>
        <w:shd w:val="clear" w:color="auto" w:fill="E6E6E6"/>
        <w:spacing w:line="240" w:lineRule="atLeast"/>
        <w:ind w:hanging="720"/>
        <w:jc w:val="center"/>
        <w:outlineLvl w:val="0"/>
        <w:rPr>
          <w:rFonts w:ascii="Arial" w:hAnsi="Arial" w:cs="Arial"/>
          <w:b/>
          <w:color w:val="006C71" w:themeColor="accent2"/>
          <w:sz w:val="28"/>
        </w:rPr>
      </w:pPr>
      <w:bookmarkStart w:id="14" w:name="_Toc87300654"/>
      <w:r>
        <w:rPr>
          <w:rFonts w:ascii="Arial" w:hAnsi="Arial" w:cs="Arial"/>
          <w:b/>
          <w:color w:val="006C71" w:themeColor="accent2"/>
          <w:sz w:val="28"/>
        </w:rPr>
        <w:lastRenderedPageBreak/>
        <w:t>Inkrafttreten</w:t>
      </w:r>
      <w:bookmarkEnd w:id="14"/>
    </w:p>
    <w:p w14:paraId="6BF18FAA" w14:textId="7F8E28D4" w:rsidR="001F3B4A" w:rsidRDefault="001F3B4A" w:rsidP="000E5559">
      <w:pPr>
        <w:spacing w:before="120" w:after="120" w:line="288" w:lineRule="auto"/>
        <w:jc w:val="both"/>
        <w:rPr>
          <w:rFonts w:ascii="Arial" w:hAnsi="Arial" w:cs="Arial"/>
          <w:sz w:val="24"/>
          <w:szCs w:val="24"/>
        </w:rPr>
      </w:pPr>
      <w:r>
        <w:rPr>
          <w:rFonts w:ascii="Arial" w:hAnsi="Arial" w:cs="Arial"/>
          <w:sz w:val="24"/>
          <w:szCs w:val="24"/>
        </w:rPr>
        <w:br/>
        <w:t>Nach Beschluss der Geschäftsführung vom ##. November 2021 tritt diese Laborordnung in Kraft und gilt in der jeweils aktuellen Fassung. Die Laborordnung wird in allen aufgeführten Arbeitsbereichen ausgelegt.</w:t>
      </w:r>
    </w:p>
    <w:p w14:paraId="0BC14E6C" w14:textId="77777777" w:rsidR="009B6352" w:rsidRDefault="009B6352" w:rsidP="000E5559">
      <w:pPr>
        <w:spacing w:before="120" w:after="120" w:line="288" w:lineRule="auto"/>
        <w:jc w:val="both"/>
        <w:rPr>
          <w:rFonts w:ascii="Arial" w:hAnsi="Arial" w:cs="Arial"/>
          <w:sz w:val="24"/>
          <w:szCs w:val="24"/>
        </w:rPr>
      </w:pPr>
    </w:p>
    <w:p w14:paraId="0902D9A6" w14:textId="4D6473A5" w:rsidR="009B6352" w:rsidRDefault="009B6352" w:rsidP="000E5559">
      <w:pPr>
        <w:pBdr>
          <w:bottom w:val="single" w:sz="12" w:space="1" w:color="auto"/>
        </w:pBdr>
        <w:spacing w:before="120" w:after="120" w:line="288" w:lineRule="auto"/>
        <w:jc w:val="both"/>
        <w:rPr>
          <w:rFonts w:ascii="Arial" w:hAnsi="Arial" w:cs="Arial"/>
          <w:sz w:val="24"/>
          <w:szCs w:val="24"/>
        </w:rPr>
      </w:pPr>
    </w:p>
    <w:p w14:paraId="31C3E1FE" w14:textId="7D56A1E7" w:rsidR="009B6352" w:rsidRPr="000E5559" w:rsidRDefault="009B6352" w:rsidP="000E5559">
      <w:pPr>
        <w:spacing w:before="120" w:after="120" w:line="288" w:lineRule="auto"/>
        <w:jc w:val="both"/>
        <w:rPr>
          <w:rFonts w:ascii="Arial" w:hAnsi="Arial" w:cs="Arial"/>
          <w:sz w:val="24"/>
          <w:szCs w:val="24"/>
        </w:rPr>
      </w:pPr>
      <w:r>
        <w:rPr>
          <w:rFonts w:ascii="Arial" w:hAnsi="Arial" w:cs="Arial"/>
          <w:sz w:val="24"/>
          <w:szCs w:val="24"/>
        </w:rPr>
        <w:t>Datum, Unterschrift Geschäftsführung</w:t>
      </w:r>
    </w:p>
    <w:sectPr w:rsidR="009B6352" w:rsidRPr="000E5559" w:rsidSect="00EF4165">
      <w:headerReference w:type="default" r:id="rId28"/>
      <w:footerReference w:type="even" r:id="rId29"/>
      <w:footerReference w:type="default" r:id="rId30"/>
      <w:footnotePr>
        <w:numRestart w:val="eachSect"/>
      </w:footnotePr>
      <w:pgSz w:w="11907" w:h="16840" w:code="9"/>
      <w:pgMar w:top="567" w:right="851" w:bottom="567" w:left="1134" w:header="720" w:footer="21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3DFF2" w14:textId="77777777" w:rsidR="00D34634" w:rsidRDefault="00D34634">
      <w:r>
        <w:separator/>
      </w:r>
    </w:p>
  </w:endnote>
  <w:endnote w:type="continuationSeparator" w:id="0">
    <w:p w14:paraId="6C0A9C07" w14:textId="77777777" w:rsidR="00D34634" w:rsidRDefault="00D3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Raleway">
    <w:altName w:val="Raleway"/>
    <w:panose1 w:val="020B05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6B18" w14:textId="77777777" w:rsidR="009908D8" w:rsidRDefault="009908D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6482B">
      <w:rPr>
        <w:rStyle w:val="Seitenzahl"/>
        <w:noProof/>
      </w:rPr>
      <w:t>14</w:t>
    </w:r>
    <w:r>
      <w:rPr>
        <w:rStyle w:val="Seitenzahl"/>
      </w:rPr>
      <w:fldChar w:fldCharType="end"/>
    </w:r>
  </w:p>
  <w:p w14:paraId="533851B5" w14:textId="77777777" w:rsidR="009908D8" w:rsidRDefault="009908D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339"/>
      <w:gridCol w:w="2339"/>
      <w:gridCol w:w="2906"/>
    </w:tblGrid>
    <w:tr w:rsidR="00C87615" w:rsidRPr="00F760DD" w14:paraId="0C27A874" w14:textId="77777777" w:rsidTr="00335D64">
      <w:tc>
        <w:tcPr>
          <w:tcW w:w="2339" w:type="dxa"/>
          <w:shd w:val="clear" w:color="auto" w:fill="auto"/>
          <w:vAlign w:val="center"/>
        </w:tcPr>
        <w:p w14:paraId="4280FCEF" w14:textId="4BFFB1C1" w:rsidR="00C87615" w:rsidRPr="00F760DD" w:rsidRDefault="00574775" w:rsidP="00CE2F39">
          <w:pPr>
            <w:rPr>
              <w:rFonts w:ascii="Arial" w:hAnsi="Arial" w:cs="Arial"/>
              <w:sz w:val="14"/>
              <w:szCs w:val="14"/>
            </w:rPr>
          </w:pPr>
          <w:r>
            <w:rPr>
              <w:rFonts w:ascii="Arial" w:hAnsi="Arial" w:cs="Arial"/>
              <w:sz w:val="14"/>
              <w:szCs w:val="14"/>
            </w:rPr>
            <w:t>Version 1.0</w:t>
          </w:r>
        </w:p>
      </w:tc>
      <w:tc>
        <w:tcPr>
          <w:tcW w:w="2339" w:type="dxa"/>
          <w:shd w:val="clear" w:color="auto" w:fill="auto"/>
          <w:vAlign w:val="center"/>
        </w:tcPr>
        <w:p w14:paraId="69742BCC" w14:textId="77777777" w:rsidR="00C87615" w:rsidRPr="00F760DD" w:rsidRDefault="00C87615" w:rsidP="009908D8">
          <w:pPr>
            <w:rPr>
              <w:rFonts w:ascii="Arial" w:hAnsi="Arial" w:cs="Arial"/>
              <w:sz w:val="14"/>
              <w:szCs w:val="14"/>
            </w:rPr>
          </w:pPr>
          <w:r w:rsidRPr="00F760DD">
            <w:rPr>
              <w:rFonts w:ascii="Arial" w:hAnsi="Arial" w:cs="Arial"/>
              <w:sz w:val="14"/>
              <w:szCs w:val="14"/>
            </w:rPr>
            <w:t>Erstellt am:</w:t>
          </w:r>
        </w:p>
        <w:p w14:paraId="13630035" w14:textId="4C41D3D0" w:rsidR="00C87615" w:rsidRPr="00F760DD" w:rsidRDefault="00335D64" w:rsidP="009908D8">
          <w:pPr>
            <w:rPr>
              <w:rFonts w:ascii="Arial" w:hAnsi="Arial" w:cs="Arial"/>
              <w:sz w:val="14"/>
              <w:szCs w:val="14"/>
            </w:rPr>
          </w:pPr>
          <w:r>
            <w:rPr>
              <w:rFonts w:ascii="Arial" w:hAnsi="Arial" w:cs="Arial"/>
              <w:sz w:val="14"/>
              <w:szCs w:val="14"/>
            </w:rPr>
            <w:t>Datum</w:t>
          </w:r>
          <w:r w:rsidR="00574775">
            <w:rPr>
              <w:rFonts w:ascii="Arial" w:hAnsi="Arial" w:cs="Arial"/>
              <w:sz w:val="14"/>
              <w:szCs w:val="14"/>
            </w:rPr>
            <w:t xml:space="preserve"> von </w:t>
          </w:r>
          <w:proofErr w:type="spellStart"/>
          <w:r>
            <w:rPr>
              <w:rFonts w:ascii="Arial" w:hAnsi="Arial" w:cs="Arial"/>
              <w:sz w:val="14"/>
              <w:szCs w:val="14"/>
            </w:rPr>
            <w:t>Mitarbeiter:in</w:t>
          </w:r>
          <w:proofErr w:type="spellEnd"/>
        </w:p>
      </w:tc>
      <w:tc>
        <w:tcPr>
          <w:tcW w:w="2339" w:type="dxa"/>
          <w:shd w:val="clear" w:color="auto" w:fill="auto"/>
          <w:vAlign w:val="center"/>
        </w:tcPr>
        <w:p w14:paraId="580BAF85" w14:textId="77777777" w:rsidR="00C87615" w:rsidRPr="00F760DD" w:rsidRDefault="00C87615" w:rsidP="009908D8">
          <w:pPr>
            <w:rPr>
              <w:rFonts w:ascii="Arial" w:hAnsi="Arial" w:cs="Arial"/>
              <w:sz w:val="14"/>
              <w:szCs w:val="14"/>
            </w:rPr>
          </w:pPr>
          <w:r w:rsidRPr="00F760DD">
            <w:rPr>
              <w:rFonts w:ascii="Arial" w:hAnsi="Arial" w:cs="Arial"/>
              <w:sz w:val="14"/>
              <w:szCs w:val="14"/>
            </w:rPr>
            <w:t>Zuletzt geändert:</w:t>
          </w:r>
        </w:p>
        <w:p w14:paraId="535958FB" w14:textId="4ADC73F1" w:rsidR="00C87615" w:rsidRPr="00F760DD" w:rsidRDefault="00644D4D" w:rsidP="009908D8">
          <w:pPr>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TIME \@ "dd.MM.yy" </w:instrText>
          </w:r>
          <w:r>
            <w:rPr>
              <w:rFonts w:ascii="Arial" w:hAnsi="Arial" w:cs="Arial"/>
              <w:sz w:val="14"/>
              <w:szCs w:val="14"/>
            </w:rPr>
            <w:fldChar w:fldCharType="separate"/>
          </w:r>
          <w:r w:rsidR="00CF5C98">
            <w:rPr>
              <w:rFonts w:ascii="Arial" w:hAnsi="Arial" w:cs="Arial"/>
              <w:noProof/>
              <w:sz w:val="14"/>
              <w:szCs w:val="14"/>
            </w:rPr>
            <w:t>24.10.22</w:t>
          </w:r>
          <w:r>
            <w:rPr>
              <w:rFonts w:ascii="Arial" w:hAnsi="Arial" w:cs="Arial"/>
              <w:sz w:val="14"/>
              <w:szCs w:val="14"/>
            </w:rPr>
            <w:fldChar w:fldCharType="end"/>
          </w:r>
          <w:r>
            <w:rPr>
              <w:rFonts w:ascii="Arial" w:hAnsi="Arial" w:cs="Arial"/>
              <w:sz w:val="14"/>
              <w:szCs w:val="14"/>
            </w:rPr>
            <w:t xml:space="preserve"> </w:t>
          </w:r>
          <w:r w:rsidR="00335D64">
            <w:rPr>
              <w:rFonts w:ascii="Arial" w:hAnsi="Arial" w:cs="Arial"/>
              <w:sz w:val="14"/>
              <w:szCs w:val="14"/>
            </w:rPr>
            <w:t>KÜRZEL</w:t>
          </w:r>
        </w:p>
      </w:tc>
      <w:tc>
        <w:tcPr>
          <w:tcW w:w="2906" w:type="dxa"/>
          <w:shd w:val="clear" w:color="auto" w:fill="auto"/>
          <w:vAlign w:val="center"/>
        </w:tcPr>
        <w:p w14:paraId="25B782F5" w14:textId="77777777" w:rsidR="00C87615" w:rsidRPr="00F760DD" w:rsidRDefault="00C87615" w:rsidP="00F760DD">
          <w:pPr>
            <w:jc w:val="center"/>
            <w:rPr>
              <w:rFonts w:ascii="Arial" w:hAnsi="Arial" w:cs="Arial"/>
              <w:sz w:val="14"/>
              <w:szCs w:val="14"/>
            </w:rPr>
          </w:pPr>
          <w:r w:rsidRPr="00F760DD">
            <w:rPr>
              <w:rStyle w:val="Seitenzahl"/>
              <w:rFonts w:ascii="Arial" w:hAnsi="Arial" w:cs="Arial"/>
              <w:sz w:val="14"/>
              <w:szCs w:val="14"/>
            </w:rPr>
            <w:t xml:space="preserve">S. </w:t>
          </w:r>
          <w:r w:rsidRPr="00F760DD">
            <w:rPr>
              <w:rStyle w:val="Seitenzahl"/>
              <w:rFonts w:ascii="Arial" w:hAnsi="Arial" w:cs="Arial"/>
              <w:sz w:val="14"/>
              <w:szCs w:val="14"/>
            </w:rPr>
            <w:fldChar w:fldCharType="begin"/>
          </w:r>
          <w:r w:rsidRPr="00F760DD">
            <w:rPr>
              <w:rStyle w:val="Seitenzahl"/>
              <w:rFonts w:ascii="Arial" w:hAnsi="Arial" w:cs="Arial"/>
              <w:sz w:val="14"/>
              <w:szCs w:val="14"/>
            </w:rPr>
            <w:instrText xml:space="preserve"> PAGE </w:instrText>
          </w:r>
          <w:r w:rsidRPr="00F760DD">
            <w:rPr>
              <w:rStyle w:val="Seitenzahl"/>
              <w:rFonts w:ascii="Arial" w:hAnsi="Arial" w:cs="Arial"/>
              <w:sz w:val="14"/>
              <w:szCs w:val="14"/>
            </w:rPr>
            <w:fldChar w:fldCharType="separate"/>
          </w:r>
          <w:r w:rsidR="003C2811">
            <w:rPr>
              <w:rStyle w:val="Seitenzahl"/>
              <w:rFonts w:ascii="Arial" w:hAnsi="Arial" w:cs="Arial"/>
              <w:noProof/>
              <w:sz w:val="14"/>
              <w:szCs w:val="14"/>
            </w:rPr>
            <w:t>20</w:t>
          </w:r>
          <w:r w:rsidRPr="00F760DD">
            <w:rPr>
              <w:rStyle w:val="Seitenzahl"/>
              <w:rFonts w:ascii="Arial" w:hAnsi="Arial" w:cs="Arial"/>
              <w:sz w:val="14"/>
              <w:szCs w:val="14"/>
            </w:rPr>
            <w:fldChar w:fldCharType="end"/>
          </w:r>
          <w:r w:rsidRPr="00F760DD">
            <w:rPr>
              <w:rStyle w:val="Seitenzahl"/>
              <w:rFonts w:ascii="Arial" w:hAnsi="Arial" w:cs="Arial"/>
              <w:sz w:val="14"/>
              <w:szCs w:val="14"/>
            </w:rPr>
            <w:t xml:space="preserve"> von </w:t>
          </w:r>
          <w:r w:rsidRPr="00F760DD">
            <w:rPr>
              <w:rStyle w:val="Seitenzahl"/>
              <w:rFonts w:ascii="Arial" w:hAnsi="Arial" w:cs="Arial"/>
              <w:sz w:val="14"/>
              <w:szCs w:val="14"/>
            </w:rPr>
            <w:fldChar w:fldCharType="begin"/>
          </w:r>
          <w:r w:rsidRPr="00F760DD">
            <w:rPr>
              <w:rStyle w:val="Seitenzahl"/>
              <w:rFonts w:ascii="Arial" w:hAnsi="Arial" w:cs="Arial"/>
              <w:sz w:val="14"/>
              <w:szCs w:val="14"/>
            </w:rPr>
            <w:instrText xml:space="preserve"> NUMPAGES </w:instrText>
          </w:r>
          <w:r w:rsidRPr="00F760DD">
            <w:rPr>
              <w:rStyle w:val="Seitenzahl"/>
              <w:rFonts w:ascii="Arial" w:hAnsi="Arial" w:cs="Arial"/>
              <w:sz w:val="14"/>
              <w:szCs w:val="14"/>
            </w:rPr>
            <w:fldChar w:fldCharType="separate"/>
          </w:r>
          <w:r w:rsidR="003C2811">
            <w:rPr>
              <w:rStyle w:val="Seitenzahl"/>
              <w:rFonts w:ascii="Arial" w:hAnsi="Arial" w:cs="Arial"/>
              <w:noProof/>
              <w:sz w:val="14"/>
              <w:szCs w:val="14"/>
            </w:rPr>
            <w:t>20</w:t>
          </w:r>
          <w:r w:rsidRPr="00F760DD">
            <w:rPr>
              <w:rStyle w:val="Seitenzahl"/>
              <w:rFonts w:ascii="Arial" w:hAnsi="Arial" w:cs="Arial"/>
              <w:sz w:val="14"/>
              <w:szCs w:val="14"/>
            </w:rPr>
            <w:fldChar w:fldCharType="end"/>
          </w:r>
        </w:p>
      </w:tc>
    </w:tr>
  </w:tbl>
  <w:p w14:paraId="68762D80" w14:textId="77777777" w:rsidR="009908D8" w:rsidRPr="00056A43" w:rsidRDefault="009908D8" w:rsidP="009908D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ABDEA" w14:textId="77777777" w:rsidR="00D34634" w:rsidRDefault="00D34634">
      <w:r>
        <w:separator/>
      </w:r>
    </w:p>
  </w:footnote>
  <w:footnote w:type="continuationSeparator" w:id="0">
    <w:p w14:paraId="39ACBBA4" w14:textId="77777777" w:rsidR="00D34634" w:rsidRDefault="00D34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207F" w14:textId="77777777" w:rsidR="009B1078" w:rsidRDefault="00574775" w:rsidP="007E11BC">
    <w:pPr>
      <w:pStyle w:val="Kopfzeile"/>
      <w:tabs>
        <w:tab w:val="clear" w:pos="4536"/>
        <w:tab w:val="clear" w:pos="9072"/>
        <w:tab w:val="left" w:pos="1250"/>
      </w:tabs>
      <w:rPr>
        <w:rFonts w:ascii="Arial" w:hAnsi="Arial" w:cs="Arial"/>
        <w:sz w:val="24"/>
        <w:szCs w:val="24"/>
      </w:rPr>
    </w:pPr>
    <w:r>
      <w:rPr>
        <w:noProof/>
      </w:rPr>
      <w:drawing>
        <wp:inline distT="0" distB="0" distL="0" distR="0" wp14:anchorId="7AD150D8" wp14:editId="4B17586B">
          <wp:extent cx="2890698" cy="542743"/>
          <wp:effectExtent l="0" t="0" r="508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890698" cy="542743"/>
                  </a:xfrm>
                  <a:prstGeom prst="rect">
                    <a:avLst/>
                  </a:prstGeom>
                </pic:spPr>
              </pic:pic>
            </a:graphicData>
          </a:graphic>
        </wp:inline>
      </w:drawing>
    </w:r>
    <w:r>
      <w:rPr>
        <w:rFonts w:ascii="Arial" w:hAnsi="Arial" w:cs="Arial"/>
        <w:sz w:val="24"/>
        <w:szCs w:val="24"/>
      </w:rPr>
      <w:tab/>
    </w:r>
  </w:p>
  <w:p w14:paraId="4B2869FB" w14:textId="164CC50C" w:rsidR="00CF116F" w:rsidRPr="009B1078" w:rsidRDefault="009B1078" w:rsidP="007E11BC">
    <w:pPr>
      <w:pStyle w:val="Kopfzeile"/>
      <w:tabs>
        <w:tab w:val="clear" w:pos="4536"/>
        <w:tab w:val="clear" w:pos="9072"/>
        <w:tab w:val="left" w:pos="1250"/>
      </w:tabs>
      <w:rPr>
        <w:rFonts w:ascii="Raleway" w:hAnsi="Raleway" w:cs="Arial"/>
        <w:sz w:val="24"/>
        <w:szCs w:val="24"/>
      </w:rPr>
    </w:pPr>
    <w:r w:rsidRPr="009B1078">
      <w:rPr>
        <w:rFonts w:ascii="Raleway" w:hAnsi="Raleway" w:cs="Arial"/>
        <w:sz w:val="24"/>
        <w:szCs w:val="24"/>
      </w:rPr>
      <w:t>SEAWATER Cubes GmbH – In den Hallen 16 – 66115 Saarbrücken</w:t>
    </w:r>
  </w:p>
  <w:p w14:paraId="46C8ECDA" w14:textId="25333353" w:rsidR="007E11BC" w:rsidRDefault="007E11BC"/>
  <w:p w14:paraId="3844BF9C" w14:textId="77777777" w:rsidR="007E11BC" w:rsidRDefault="007E11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73E19"/>
    <w:multiLevelType w:val="multilevel"/>
    <w:tmpl w:val="421ED5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C640D74"/>
    <w:multiLevelType w:val="hybridMultilevel"/>
    <w:tmpl w:val="7E2011AE"/>
    <w:lvl w:ilvl="0" w:tplc="9A7055D4">
      <w:start w:val="1"/>
      <w:numFmt w:val="decimal"/>
      <w:lvlText w:val="%1."/>
      <w:lvlJc w:val="left"/>
      <w:pPr>
        <w:tabs>
          <w:tab w:val="num" w:pos="340"/>
        </w:tabs>
        <w:ind w:left="340" w:hanging="340"/>
      </w:pPr>
      <w:rPr>
        <w:rFonts w:ascii="Arial" w:hAnsi="Arial" w:cs="Times New Roman" w:hint="default"/>
        <w:b/>
        <w:i w:val="0"/>
        <w:sz w:val="20"/>
        <w:szCs w:val="20"/>
      </w:rPr>
    </w:lvl>
    <w:lvl w:ilvl="1" w:tplc="04070019">
      <w:start w:val="1"/>
      <w:numFmt w:val="lowerLetter"/>
      <w:lvlText w:val="%2."/>
      <w:lvlJc w:val="left"/>
      <w:pPr>
        <w:tabs>
          <w:tab w:val="num" w:pos="1550"/>
        </w:tabs>
        <w:ind w:left="1550" w:hanging="360"/>
      </w:pPr>
    </w:lvl>
    <w:lvl w:ilvl="2" w:tplc="0407001B">
      <w:start w:val="1"/>
      <w:numFmt w:val="lowerRoman"/>
      <w:lvlText w:val="%3."/>
      <w:lvlJc w:val="right"/>
      <w:pPr>
        <w:tabs>
          <w:tab w:val="num" w:pos="2270"/>
        </w:tabs>
        <w:ind w:left="2270" w:hanging="180"/>
      </w:pPr>
    </w:lvl>
    <w:lvl w:ilvl="3" w:tplc="0407000F">
      <w:start w:val="1"/>
      <w:numFmt w:val="decimal"/>
      <w:lvlText w:val="%4."/>
      <w:lvlJc w:val="left"/>
      <w:pPr>
        <w:tabs>
          <w:tab w:val="num" w:pos="2990"/>
        </w:tabs>
        <w:ind w:left="2990" w:hanging="360"/>
      </w:pPr>
    </w:lvl>
    <w:lvl w:ilvl="4" w:tplc="04070019">
      <w:start w:val="1"/>
      <w:numFmt w:val="lowerLetter"/>
      <w:lvlText w:val="%5."/>
      <w:lvlJc w:val="left"/>
      <w:pPr>
        <w:tabs>
          <w:tab w:val="num" w:pos="3710"/>
        </w:tabs>
        <w:ind w:left="3710" w:hanging="360"/>
      </w:pPr>
    </w:lvl>
    <w:lvl w:ilvl="5" w:tplc="0407001B">
      <w:start w:val="1"/>
      <w:numFmt w:val="lowerRoman"/>
      <w:lvlText w:val="%6."/>
      <w:lvlJc w:val="right"/>
      <w:pPr>
        <w:tabs>
          <w:tab w:val="num" w:pos="4430"/>
        </w:tabs>
        <w:ind w:left="4430" w:hanging="180"/>
      </w:pPr>
    </w:lvl>
    <w:lvl w:ilvl="6" w:tplc="0407000F">
      <w:start w:val="1"/>
      <w:numFmt w:val="decimal"/>
      <w:lvlText w:val="%7."/>
      <w:lvlJc w:val="left"/>
      <w:pPr>
        <w:tabs>
          <w:tab w:val="num" w:pos="5150"/>
        </w:tabs>
        <w:ind w:left="5150" w:hanging="360"/>
      </w:pPr>
    </w:lvl>
    <w:lvl w:ilvl="7" w:tplc="04070019">
      <w:start w:val="1"/>
      <w:numFmt w:val="lowerLetter"/>
      <w:lvlText w:val="%8."/>
      <w:lvlJc w:val="left"/>
      <w:pPr>
        <w:tabs>
          <w:tab w:val="num" w:pos="5870"/>
        </w:tabs>
        <w:ind w:left="5870" w:hanging="360"/>
      </w:pPr>
    </w:lvl>
    <w:lvl w:ilvl="8" w:tplc="0407001B">
      <w:start w:val="1"/>
      <w:numFmt w:val="lowerRoman"/>
      <w:lvlText w:val="%9."/>
      <w:lvlJc w:val="right"/>
      <w:pPr>
        <w:tabs>
          <w:tab w:val="num" w:pos="6590"/>
        </w:tabs>
        <w:ind w:left="6590" w:hanging="180"/>
      </w:pPr>
    </w:lvl>
  </w:abstractNum>
  <w:abstractNum w:abstractNumId="3" w15:restartNumberingAfterBreak="0">
    <w:nsid w:val="1C26242C"/>
    <w:multiLevelType w:val="multilevel"/>
    <w:tmpl w:val="421ED5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D0F0742"/>
    <w:multiLevelType w:val="multilevel"/>
    <w:tmpl w:val="421ED5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1D944DC"/>
    <w:multiLevelType w:val="hybridMultilevel"/>
    <w:tmpl w:val="C6181DC2"/>
    <w:lvl w:ilvl="0" w:tplc="B2DE9C16">
      <w:start w:val="1"/>
      <w:numFmt w:val="bullet"/>
      <w:lvlText w:val=""/>
      <w:lvlJc w:val="left"/>
      <w:pPr>
        <w:tabs>
          <w:tab w:val="num" w:pos="360"/>
        </w:tabs>
        <w:ind w:left="284" w:hanging="284"/>
      </w:pPr>
      <w:rPr>
        <w:rFonts w:ascii="Wingdings" w:hAnsi="Wingdings"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8D330F"/>
    <w:multiLevelType w:val="hybridMultilevel"/>
    <w:tmpl w:val="E646BD3E"/>
    <w:lvl w:ilvl="0" w:tplc="B2DE9C16">
      <w:start w:val="1"/>
      <w:numFmt w:val="bullet"/>
      <w:lvlText w:val=""/>
      <w:lvlJc w:val="left"/>
      <w:pPr>
        <w:tabs>
          <w:tab w:val="num" w:pos="360"/>
        </w:tabs>
        <w:ind w:left="284" w:hanging="284"/>
      </w:pPr>
      <w:rPr>
        <w:rFonts w:ascii="Wingdings" w:hAnsi="Wingdings"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1E7D16"/>
    <w:multiLevelType w:val="hybridMultilevel"/>
    <w:tmpl w:val="69FEAD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C52420"/>
    <w:multiLevelType w:val="multilevel"/>
    <w:tmpl w:val="421ED5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C124D74"/>
    <w:multiLevelType w:val="hybridMultilevel"/>
    <w:tmpl w:val="4468A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852556"/>
    <w:multiLevelType w:val="hybridMultilevel"/>
    <w:tmpl w:val="94B67C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17B4383"/>
    <w:multiLevelType w:val="hybridMultilevel"/>
    <w:tmpl w:val="72127B00"/>
    <w:lvl w:ilvl="0" w:tplc="075A59EC">
      <w:start w:val="1"/>
      <w:numFmt w:val="decimal"/>
      <w:lvlText w:val="%1."/>
      <w:lvlJc w:val="left"/>
      <w:pPr>
        <w:tabs>
          <w:tab w:val="num" w:pos="720"/>
        </w:tabs>
        <w:ind w:left="720" w:hanging="360"/>
      </w:pPr>
      <w:rPr>
        <w:rFonts w:hint="default"/>
      </w:rPr>
    </w:lvl>
    <w:lvl w:ilvl="1" w:tplc="A768BD94">
      <w:start w:val="1"/>
      <w:numFmt w:val="bullet"/>
      <w:lvlText w:val="-"/>
      <w:lvlJc w:val="left"/>
      <w:pPr>
        <w:tabs>
          <w:tab w:val="num" w:pos="1440"/>
        </w:tabs>
        <w:ind w:left="1440" w:hanging="360"/>
      </w:pPr>
      <w:rPr>
        <w:rFonts w:ascii="Times New Roman" w:eastAsia="Times New Roman" w:hAnsi="Times New Roman" w:cs="Times New Roman" w:hint="default"/>
      </w:rPr>
    </w:lvl>
    <w:lvl w:ilvl="2" w:tplc="B2DE9C16">
      <w:start w:val="1"/>
      <w:numFmt w:val="bullet"/>
      <w:lvlText w:val=""/>
      <w:lvlJc w:val="left"/>
      <w:pPr>
        <w:tabs>
          <w:tab w:val="num" w:pos="360"/>
        </w:tabs>
        <w:ind w:left="284" w:hanging="284"/>
      </w:pPr>
      <w:rPr>
        <w:rFonts w:ascii="Wingdings" w:hAnsi="Wingdings" w:hint="default"/>
        <w:sz w:val="20"/>
      </w:rPr>
    </w:lvl>
    <w:lvl w:ilvl="3" w:tplc="4516DDC0">
      <w:start w:val="1"/>
      <w:numFmt w:val="lowerLetter"/>
      <w:lvlText w:val="%4)"/>
      <w:lvlJc w:val="left"/>
      <w:pPr>
        <w:tabs>
          <w:tab w:val="num" w:pos="2880"/>
        </w:tabs>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363569B"/>
    <w:multiLevelType w:val="hybridMultilevel"/>
    <w:tmpl w:val="6D9EADFA"/>
    <w:lvl w:ilvl="0" w:tplc="49CC997C">
      <w:start w:val="1"/>
      <w:numFmt w:val="decimal"/>
      <w:lvlText w:val="4.%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ED977D0"/>
    <w:multiLevelType w:val="multilevel"/>
    <w:tmpl w:val="421ED5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22D2A3A"/>
    <w:multiLevelType w:val="multilevel"/>
    <w:tmpl w:val="421ED5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D1F7E5C"/>
    <w:multiLevelType w:val="hybridMultilevel"/>
    <w:tmpl w:val="E9A4F9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5249FD"/>
    <w:multiLevelType w:val="hybridMultilevel"/>
    <w:tmpl w:val="FD5A2CDC"/>
    <w:lvl w:ilvl="0" w:tplc="075A59EC">
      <w:start w:val="1"/>
      <w:numFmt w:val="decimal"/>
      <w:lvlText w:val="%1."/>
      <w:lvlJc w:val="left"/>
      <w:pPr>
        <w:tabs>
          <w:tab w:val="num" w:pos="720"/>
        </w:tabs>
        <w:ind w:left="720" w:hanging="360"/>
      </w:pPr>
      <w:rPr>
        <w:rFonts w:hint="default"/>
      </w:rPr>
    </w:lvl>
    <w:lvl w:ilvl="1" w:tplc="A768BD94">
      <w:start w:val="1"/>
      <w:numFmt w:val="bullet"/>
      <w:lvlText w:val="-"/>
      <w:lvlJc w:val="left"/>
      <w:pPr>
        <w:tabs>
          <w:tab w:val="num" w:pos="1440"/>
        </w:tabs>
        <w:ind w:left="1440" w:hanging="360"/>
      </w:pPr>
      <w:rPr>
        <w:rFonts w:ascii="Times New Roman" w:eastAsia="Times New Roman" w:hAnsi="Times New Roman" w:cs="Times New Roman" w:hint="default"/>
      </w:rPr>
    </w:lvl>
    <w:lvl w:ilvl="2" w:tplc="C87843C2">
      <w:start w:val="1"/>
      <w:numFmt w:val="bullet"/>
      <w:lvlText w:val=""/>
      <w:lvlJc w:val="left"/>
      <w:pPr>
        <w:tabs>
          <w:tab w:val="num" w:pos="644"/>
        </w:tabs>
        <w:ind w:left="567" w:hanging="283"/>
      </w:pPr>
      <w:rPr>
        <w:rFonts w:ascii="Wingdings" w:hAnsi="Wingdings" w:hint="default"/>
        <w:sz w:val="20"/>
      </w:rPr>
    </w:lvl>
    <w:lvl w:ilvl="3" w:tplc="4516DDC0">
      <w:start w:val="1"/>
      <w:numFmt w:val="lowerLetter"/>
      <w:lvlText w:val="%4)"/>
      <w:lvlJc w:val="left"/>
      <w:pPr>
        <w:tabs>
          <w:tab w:val="num" w:pos="2880"/>
        </w:tabs>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E3A3CC4"/>
    <w:multiLevelType w:val="multilevel"/>
    <w:tmpl w:val="421ED5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76476569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06897983">
    <w:abstractNumId w:val="15"/>
  </w:num>
  <w:num w:numId="3" w16cid:durableId="1565766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8041468">
    <w:abstractNumId w:val="11"/>
  </w:num>
  <w:num w:numId="5" w16cid:durableId="971406687">
    <w:abstractNumId w:val="2"/>
  </w:num>
  <w:num w:numId="6" w16cid:durableId="700055567">
    <w:abstractNumId w:val="7"/>
  </w:num>
  <w:num w:numId="7" w16cid:durableId="83841468">
    <w:abstractNumId w:val="6"/>
  </w:num>
  <w:num w:numId="8" w16cid:durableId="725227887">
    <w:abstractNumId w:val="5"/>
  </w:num>
  <w:num w:numId="9" w16cid:durableId="1444882188">
    <w:abstractNumId w:val="16"/>
  </w:num>
  <w:num w:numId="10" w16cid:durableId="293564196">
    <w:abstractNumId w:val="4"/>
  </w:num>
  <w:num w:numId="11" w16cid:durableId="1944872015">
    <w:abstractNumId w:val="10"/>
  </w:num>
  <w:num w:numId="12" w16cid:durableId="447627408">
    <w:abstractNumId w:val="9"/>
  </w:num>
  <w:num w:numId="13" w16cid:durableId="1319967699">
    <w:abstractNumId w:val="12"/>
  </w:num>
  <w:num w:numId="14" w16cid:durableId="1014651618">
    <w:abstractNumId w:val="14"/>
  </w:num>
  <w:num w:numId="15" w16cid:durableId="855146100">
    <w:abstractNumId w:val="3"/>
  </w:num>
  <w:num w:numId="16" w16cid:durableId="131680855">
    <w:abstractNumId w:val="17"/>
  </w:num>
  <w:num w:numId="17" w16cid:durableId="1855264534">
    <w:abstractNumId w:val="13"/>
  </w:num>
  <w:num w:numId="18" w16cid:durableId="1915581113">
    <w:abstractNumId w:val="8"/>
  </w:num>
  <w:num w:numId="19" w16cid:durableId="1496453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de-DE" w:vendorID="64" w:dllVersion="6" w:nlCheck="1" w:checkStyle="0"/>
  <w:activeWritingStyle w:appName="MSWord" w:lang="de-DE" w:vendorID="64" w:dllVersion="0" w:nlCheck="1" w:checkStyle="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E3B"/>
    <w:rsid w:val="0001294D"/>
    <w:rsid w:val="000355C2"/>
    <w:rsid w:val="00035AE7"/>
    <w:rsid w:val="00037F2F"/>
    <w:rsid w:val="00055A4D"/>
    <w:rsid w:val="00056942"/>
    <w:rsid w:val="00056A43"/>
    <w:rsid w:val="0006507D"/>
    <w:rsid w:val="000655F1"/>
    <w:rsid w:val="0007265E"/>
    <w:rsid w:val="00072E1E"/>
    <w:rsid w:val="000859BD"/>
    <w:rsid w:val="000A0097"/>
    <w:rsid w:val="000C5184"/>
    <w:rsid w:val="000D293C"/>
    <w:rsid w:val="000E5559"/>
    <w:rsid w:val="000E6C0A"/>
    <w:rsid w:val="000F1D03"/>
    <w:rsid w:val="000F222E"/>
    <w:rsid w:val="0011060D"/>
    <w:rsid w:val="00127562"/>
    <w:rsid w:val="00137214"/>
    <w:rsid w:val="00160F1E"/>
    <w:rsid w:val="0016247D"/>
    <w:rsid w:val="001678AE"/>
    <w:rsid w:val="00176811"/>
    <w:rsid w:val="00194179"/>
    <w:rsid w:val="00196670"/>
    <w:rsid w:val="001A01C9"/>
    <w:rsid w:val="001D5E09"/>
    <w:rsid w:val="001E50D3"/>
    <w:rsid w:val="001E5E34"/>
    <w:rsid w:val="001E717E"/>
    <w:rsid w:val="001E7C28"/>
    <w:rsid w:val="001F3B4A"/>
    <w:rsid w:val="00221B3C"/>
    <w:rsid w:val="002325FD"/>
    <w:rsid w:val="00241D67"/>
    <w:rsid w:val="0024498F"/>
    <w:rsid w:val="00244ED6"/>
    <w:rsid w:val="00252D65"/>
    <w:rsid w:val="00254736"/>
    <w:rsid w:val="002573A7"/>
    <w:rsid w:val="00266F66"/>
    <w:rsid w:val="00284845"/>
    <w:rsid w:val="00285D0F"/>
    <w:rsid w:val="002A62FB"/>
    <w:rsid w:val="002C5F34"/>
    <w:rsid w:val="002C6F36"/>
    <w:rsid w:val="002D5DC6"/>
    <w:rsid w:val="002F6FC4"/>
    <w:rsid w:val="003002E0"/>
    <w:rsid w:val="00306222"/>
    <w:rsid w:val="00315DA8"/>
    <w:rsid w:val="00317CB0"/>
    <w:rsid w:val="00325A91"/>
    <w:rsid w:val="00327ED4"/>
    <w:rsid w:val="00332A79"/>
    <w:rsid w:val="00335D64"/>
    <w:rsid w:val="003421E6"/>
    <w:rsid w:val="00345A45"/>
    <w:rsid w:val="00347B59"/>
    <w:rsid w:val="00354379"/>
    <w:rsid w:val="00356961"/>
    <w:rsid w:val="00356E5B"/>
    <w:rsid w:val="00362D8E"/>
    <w:rsid w:val="0036482B"/>
    <w:rsid w:val="0037250A"/>
    <w:rsid w:val="00381A49"/>
    <w:rsid w:val="003923C6"/>
    <w:rsid w:val="00395732"/>
    <w:rsid w:val="003959F0"/>
    <w:rsid w:val="003973DE"/>
    <w:rsid w:val="003A0755"/>
    <w:rsid w:val="003B00E2"/>
    <w:rsid w:val="003C2811"/>
    <w:rsid w:val="003D38AB"/>
    <w:rsid w:val="003D7BE0"/>
    <w:rsid w:val="003F4D43"/>
    <w:rsid w:val="003F6103"/>
    <w:rsid w:val="00415608"/>
    <w:rsid w:val="00423A36"/>
    <w:rsid w:val="0042448C"/>
    <w:rsid w:val="004567E9"/>
    <w:rsid w:val="00460978"/>
    <w:rsid w:val="00466DDA"/>
    <w:rsid w:val="0048712A"/>
    <w:rsid w:val="00494C8C"/>
    <w:rsid w:val="004A4046"/>
    <w:rsid w:val="004B31AB"/>
    <w:rsid w:val="004B4428"/>
    <w:rsid w:val="004C6429"/>
    <w:rsid w:val="004D4B1D"/>
    <w:rsid w:val="004D4BFD"/>
    <w:rsid w:val="004D6557"/>
    <w:rsid w:val="004E4300"/>
    <w:rsid w:val="004F6900"/>
    <w:rsid w:val="00500B2B"/>
    <w:rsid w:val="005178D9"/>
    <w:rsid w:val="005179AB"/>
    <w:rsid w:val="00525387"/>
    <w:rsid w:val="00540684"/>
    <w:rsid w:val="00552C1E"/>
    <w:rsid w:val="0055395D"/>
    <w:rsid w:val="0055717D"/>
    <w:rsid w:val="00565FC1"/>
    <w:rsid w:val="005728AE"/>
    <w:rsid w:val="00574775"/>
    <w:rsid w:val="00575DF6"/>
    <w:rsid w:val="0057674A"/>
    <w:rsid w:val="00587A58"/>
    <w:rsid w:val="00591A4C"/>
    <w:rsid w:val="005B1417"/>
    <w:rsid w:val="005D640E"/>
    <w:rsid w:val="005D7FA4"/>
    <w:rsid w:val="005E1A8C"/>
    <w:rsid w:val="005E4A6B"/>
    <w:rsid w:val="005F4299"/>
    <w:rsid w:val="00605BD8"/>
    <w:rsid w:val="006153BB"/>
    <w:rsid w:val="00623B96"/>
    <w:rsid w:val="00633EBE"/>
    <w:rsid w:val="00637E09"/>
    <w:rsid w:val="00644D4D"/>
    <w:rsid w:val="00645E6A"/>
    <w:rsid w:val="00655E67"/>
    <w:rsid w:val="00656A23"/>
    <w:rsid w:val="006579C3"/>
    <w:rsid w:val="006730C8"/>
    <w:rsid w:val="00676C50"/>
    <w:rsid w:val="00694D6C"/>
    <w:rsid w:val="006A029A"/>
    <w:rsid w:val="006A3392"/>
    <w:rsid w:val="006A68EF"/>
    <w:rsid w:val="006C7B33"/>
    <w:rsid w:val="006D433B"/>
    <w:rsid w:val="006E039D"/>
    <w:rsid w:val="006F30A5"/>
    <w:rsid w:val="00701EE4"/>
    <w:rsid w:val="007204B8"/>
    <w:rsid w:val="007316EA"/>
    <w:rsid w:val="00741A1B"/>
    <w:rsid w:val="00753D43"/>
    <w:rsid w:val="00764E8A"/>
    <w:rsid w:val="007657EC"/>
    <w:rsid w:val="00772291"/>
    <w:rsid w:val="007830BC"/>
    <w:rsid w:val="00791E3B"/>
    <w:rsid w:val="007A1033"/>
    <w:rsid w:val="007B19E6"/>
    <w:rsid w:val="007B2E4C"/>
    <w:rsid w:val="007C187E"/>
    <w:rsid w:val="007C4949"/>
    <w:rsid w:val="007D2F94"/>
    <w:rsid w:val="007D3D89"/>
    <w:rsid w:val="007D7829"/>
    <w:rsid w:val="007E11BC"/>
    <w:rsid w:val="007E1576"/>
    <w:rsid w:val="007E7223"/>
    <w:rsid w:val="007E7DB9"/>
    <w:rsid w:val="007F1A17"/>
    <w:rsid w:val="007F27C0"/>
    <w:rsid w:val="007F3F97"/>
    <w:rsid w:val="008017C8"/>
    <w:rsid w:val="00804D30"/>
    <w:rsid w:val="00812DC5"/>
    <w:rsid w:val="00822B55"/>
    <w:rsid w:val="008233F3"/>
    <w:rsid w:val="00830C48"/>
    <w:rsid w:val="008333B6"/>
    <w:rsid w:val="00864114"/>
    <w:rsid w:val="00866118"/>
    <w:rsid w:val="0087011E"/>
    <w:rsid w:val="008705E3"/>
    <w:rsid w:val="008763C6"/>
    <w:rsid w:val="00892B95"/>
    <w:rsid w:val="00893DEA"/>
    <w:rsid w:val="00897DAA"/>
    <w:rsid w:val="008C4C54"/>
    <w:rsid w:val="008C676B"/>
    <w:rsid w:val="008D23D8"/>
    <w:rsid w:val="008D2B29"/>
    <w:rsid w:val="008D3795"/>
    <w:rsid w:val="008E1D69"/>
    <w:rsid w:val="008E237E"/>
    <w:rsid w:val="008E7262"/>
    <w:rsid w:val="008F05FF"/>
    <w:rsid w:val="008F5E12"/>
    <w:rsid w:val="00911C26"/>
    <w:rsid w:val="00913BD2"/>
    <w:rsid w:val="009228AD"/>
    <w:rsid w:val="00923109"/>
    <w:rsid w:val="00933964"/>
    <w:rsid w:val="00936DF0"/>
    <w:rsid w:val="0094452D"/>
    <w:rsid w:val="00966898"/>
    <w:rsid w:val="00972205"/>
    <w:rsid w:val="00981BAD"/>
    <w:rsid w:val="00981D1E"/>
    <w:rsid w:val="009840FF"/>
    <w:rsid w:val="009908D8"/>
    <w:rsid w:val="009A35F1"/>
    <w:rsid w:val="009B1078"/>
    <w:rsid w:val="009B6352"/>
    <w:rsid w:val="009C17B7"/>
    <w:rsid w:val="009D4D8D"/>
    <w:rsid w:val="00A1179F"/>
    <w:rsid w:val="00A35AC8"/>
    <w:rsid w:val="00A42391"/>
    <w:rsid w:val="00A4661F"/>
    <w:rsid w:val="00A5398B"/>
    <w:rsid w:val="00A65E94"/>
    <w:rsid w:val="00A7399B"/>
    <w:rsid w:val="00A77D2B"/>
    <w:rsid w:val="00A83A55"/>
    <w:rsid w:val="00A86037"/>
    <w:rsid w:val="00A873CF"/>
    <w:rsid w:val="00A9106D"/>
    <w:rsid w:val="00A92A3E"/>
    <w:rsid w:val="00A97CA7"/>
    <w:rsid w:val="00AA6075"/>
    <w:rsid w:val="00AC349D"/>
    <w:rsid w:val="00AC7E96"/>
    <w:rsid w:val="00AF6AE4"/>
    <w:rsid w:val="00B0177C"/>
    <w:rsid w:val="00B0789F"/>
    <w:rsid w:val="00B11840"/>
    <w:rsid w:val="00B13FAD"/>
    <w:rsid w:val="00B14A78"/>
    <w:rsid w:val="00B23D55"/>
    <w:rsid w:val="00B2543F"/>
    <w:rsid w:val="00B3031B"/>
    <w:rsid w:val="00B40155"/>
    <w:rsid w:val="00B52F6C"/>
    <w:rsid w:val="00B7097F"/>
    <w:rsid w:val="00B753AC"/>
    <w:rsid w:val="00B80096"/>
    <w:rsid w:val="00B90B93"/>
    <w:rsid w:val="00B951A3"/>
    <w:rsid w:val="00BA40A0"/>
    <w:rsid w:val="00BA6569"/>
    <w:rsid w:val="00BB4401"/>
    <w:rsid w:val="00BB4E95"/>
    <w:rsid w:val="00BB546C"/>
    <w:rsid w:val="00BC1205"/>
    <w:rsid w:val="00BC1423"/>
    <w:rsid w:val="00BC59A2"/>
    <w:rsid w:val="00BE06F6"/>
    <w:rsid w:val="00BE6CE8"/>
    <w:rsid w:val="00BF0919"/>
    <w:rsid w:val="00C06A74"/>
    <w:rsid w:val="00C06F63"/>
    <w:rsid w:val="00C23D16"/>
    <w:rsid w:val="00C2564F"/>
    <w:rsid w:val="00C31F1B"/>
    <w:rsid w:val="00C35EA2"/>
    <w:rsid w:val="00C418DE"/>
    <w:rsid w:val="00C46038"/>
    <w:rsid w:val="00C52258"/>
    <w:rsid w:val="00C56794"/>
    <w:rsid w:val="00C8658C"/>
    <w:rsid w:val="00C87615"/>
    <w:rsid w:val="00C87AA7"/>
    <w:rsid w:val="00C90A40"/>
    <w:rsid w:val="00C91C68"/>
    <w:rsid w:val="00C93548"/>
    <w:rsid w:val="00CA01D0"/>
    <w:rsid w:val="00CA3E8A"/>
    <w:rsid w:val="00CC3020"/>
    <w:rsid w:val="00CD5EFC"/>
    <w:rsid w:val="00CE2F39"/>
    <w:rsid w:val="00CE44F0"/>
    <w:rsid w:val="00CE6742"/>
    <w:rsid w:val="00CF116F"/>
    <w:rsid w:val="00CF1C5A"/>
    <w:rsid w:val="00CF2728"/>
    <w:rsid w:val="00CF5B16"/>
    <w:rsid w:val="00CF5C98"/>
    <w:rsid w:val="00D023B5"/>
    <w:rsid w:val="00D34634"/>
    <w:rsid w:val="00D412B3"/>
    <w:rsid w:val="00D43623"/>
    <w:rsid w:val="00D91A86"/>
    <w:rsid w:val="00D927A0"/>
    <w:rsid w:val="00DA2C58"/>
    <w:rsid w:val="00DA7A1E"/>
    <w:rsid w:val="00DB649B"/>
    <w:rsid w:val="00DB68B9"/>
    <w:rsid w:val="00DB6DDB"/>
    <w:rsid w:val="00DD1953"/>
    <w:rsid w:val="00DD4DF4"/>
    <w:rsid w:val="00DE0803"/>
    <w:rsid w:val="00DE0976"/>
    <w:rsid w:val="00DE323A"/>
    <w:rsid w:val="00DE38A2"/>
    <w:rsid w:val="00DE3B93"/>
    <w:rsid w:val="00DF0599"/>
    <w:rsid w:val="00E02551"/>
    <w:rsid w:val="00E05449"/>
    <w:rsid w:val="00E0558C"/>
    <w:rsid w:val="00E207A1"/>
    <w:rsid w:val="00E23741"/>
    <w:rsid w:val="00E40530"/>
    <w:rsid w:val="00E46618"/>
    <w:rsid w:val="00E5136B"/>
    <w:rsid w:val="00E54F90"/>
    <w:rsid w:val="00E572ED"/>
    <w:rsid w:val="00E658EC"/>
    <w:rsid w:val="00E808FA"/>
    <w:rsid w:val="00E94D26"/>
    <w:rsid w:val="00EA37A3"/>
    <w:rsid w:val="00EA48FB"/>
    <w:rsid w:val="00EC0C94"/>
    <w:rsid w:val="00ED21CD"/>
    <w:rsid w:val="00ED78E8"/>
    <w:rsid w:val="00EE5A7D"/>
    <w:rsid w:val="00EE60CE"/>
    <w:rsid w:val="00EE784E"/>
    <w:rsid w:val="00EE7A6F"/>
    <w:rsid w:val="00EF4165"/>
    <w:rsid w:val="00F0213E"/>
    <w:rsid w:val="00F02588"/>
    <w:rsid w:val="00F13241"/>
    <w:rsid w:val="00F1752F"/>
    <w:rsid w:val="00F253F9"/>
    <w:rsid w:val="00F36B03"/>
    <w:rsid w:val="00F50985"/>
    <w:rsid w:val="00F54596"/>
    <w:rsid w:val="00F649A2"/>
    <w:rsid w:val="00F70B4E"/>
    <w:rsid w:val="00F7336C"/>
    <w:rsid w:val="00F760DD"/>
    <w:rsid w:val="00F91990"/>
    <w:rsid w:val="00F93F5D"/>
    <w:rsid w:val="00FC0F51"/>
    <w:rsid w:val="00FC150F"/>
    <w:rsid w:val="00FC19C2"/>
    <w:rsid w:val="00FD0E87"/>
    <w:rsid w:val="00FD66AB"/>
    <w:rsid w:val="00FE3DE1"/>
    <w:rsid w:val="00FF34D5"/>
    <w:rsid w:val="00FF7CA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DC8B20"/>
  <w15:chartTrackingRefBased/>
  <w15:docId w15:val="{E69441F0-C611-4AAB-BD94-D5BDAF61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sz w:val="24"/>
    </w:rPr>
  </w:style>
  <w:style w:type="paragraph" w:styleId="berschrift3">
    <w:name w:val="heading 3"/>
    <w:basedOn w:val="Standard"/>
    <w:next w:val="Standard"/>
    <w:qFormat/>
    <w:pPr>
      <w:keepNext/>
      <w:spacing w:before="240" w:after="60"/>
      <w:outlineLvl w:val="2"/>
    </w:pPr>
    <w:rPr>
      <w:b/>
      <w:sz w:val="24"/>
    </w:rPr>
  </w:style>
  <w:style w:type="paragraph" w:styleId="berschrift4">
    <w:name w:val="heading 4"/>
    <w:basedOn w:val="Standard"/>
    <w:next w:val="Standard"/>
    <w:qFormat/>
    <w:pPr>
      <w:keepNext/>
      <w:spacing w:before="240" w:after="60"/>
      <w:outlineLvl w:val="3"/>
    </w:pPr>
    <w:rPr>
      <w:b/>
      <w:i/>
      <w:sz w:val="24"/>
    </w:rPr>
  </w:style>
  <w:style w:type="paragraph" w:styleId="berschrift5">
    <w:name w:val="heading 5"/>
    <w:basedOn w:val="Standard"/>
    <w:next w:val="Standard"/>
    <w:qFormat/>
    <w:pPr>
      <w:spacing w:before="240" w:after="60"/>
      <w:outlineLvl w:val="4"/>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Liste2">
    <w:name w:val="List 2"/>
    <w:basedOn w:val="Standard"/>
    <w:pPr>
      <w:ind w:left="566" w:hanging="283"/>
    </w:pPr>
  </w:style>
  <w:style w:type="paragraph" w:styleId="Aufzhlungszeichen">
    <w:name w:val="List Bullet"/>
    <w:basedOn w:val="Standard"/>
    <w:pPr>
      <w:ind w:left="283" w:hanging="283"/>
    </w:pPr>
  </w:style>
  <w:style w:type="paragraph" w:styleId="Textkrper">
    <w:name w:val="Body Text"/>
    <w:basedOn w:val="Standard"/>
    <w:pPr>
      <w:spacing w:after="120"/>
    </w:pPr>
  </w:style>
  <w:style w:type="paragraph" w:styleId="Textkrper-Zeileneinzug">
    <w:name w:val="Body Text Indent"/>
    <w:basedOn w:val="Standard"/>
    <w:pPr>
      <w:spacing w:after="120"/>
      <w:ind w:left="283"/>
    </w:pPr>
  </w:style>
  <w:style w:type="paragraph" w:styleId="Sprechblasentext">
    <w:name w:val="Balloon Text"/>
    <w:basedOn w:val="Standard"/>
    <w:semiHidden/>
    <w:rsid w:val="009908D8"/>
    <w:rPr>
      <w:rFonts w:ascii="Tahoma" w:hAnsi="Tahoma" w:cs="Tahoma"/>
      <w:sz w:val="16"/>
      <w:szCs w:val="16"/>
    </w:rPr>
  </w:style>
  <w:style w:type="table" w:styleId="Tabellenraster">
    <w:name w:val="Table Grid"/>
    <w:basedOn w:val="NormaleTabelle"/>
    <w:rsid w:val="00990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F5B16"/>
    <w:rPr>
      <w:color w:val="0000FF"/>
      <w:u w:val="single"/>
    </w:rPr>
  </w:style>
  <w:style w:type="character" w:customStyle="1" w:styleId="BesuchterHyperlink">
    <w:name w:val="BesuchterHyperlink"/>
    <w:rsid w:val="00395732"/>
    <w:rPr>
      <w:color w:val="954F72"/>
      <w:u w:val="single"/>
    </w:rPr>
  </w:style>
  <w:style w:type="paragraph" w:customStyle="1" w:styleId="Zeileinberschrift">
    <w:name w:val="Zeileinüberschrift"/>
    <w:basedOn w:val="Standard"/>
    <w:rsid w:val="00CE2F39"/>
    <w:pPr>
      <w:spacing w:before="60" w:after="60"/>
      <w:jc w:val="center"/>
    </w:pPr>
    <w:rPr>
      <w:rFonts w:ascii="Arial" w:hAnsi="Arial"/>
      <w:sz w:val="28"/>
      <w:szCs w:val="24"/>
    </w:rPr>
  </w:style>
  <w:style w:type="paragraph" w:customStyle="1" w:styleId="Textformat">
    <w:name w:val="Textformat"/>
    <w:basedOn w:val="Standard"/>
    <w:rsid w:val="00804D30"/>
    <w:pPr>
      <w:spacing w:before="120" w:line="312" w:lineRule="auto"/>
    </w:pPr>
    <w:rPr>
      <w:rFonts w:ascii="Arial" w:hAnsi="Arial" w:cs="Arial"/>
      <w:sz w:val="24"/>
      <w:szCs w:val="24"/>
    </w:rPr>
  </w:style>
  <w:style w:type="paragraph" w:styleId="Inhaltsverzeichnisberschrift">
    <w:name w:val="TOC Heading"/>
    <w:basedOn w:val="berschrift1"/>
    <w:next w:val="Standard"/>
    <w:uiPriority w:val="39"/>
    <w:unhideWhenUsed/>
    <w:qFormat/>
    <w:rsid w:val="00A42391"/>
    <w:pPr>
      <w:keepLines/>
      <w:spacing w:before="480" w:after="0" w:line="276" w:lineRule="auto"/>
      <w:outlineLvl w:val="9"/>
    </w:pPr>
    <w:rPr>
      <w:rFonts w:asciiTheme="majorHAnsi" w:eastAsiaTheme="majorEastAsia" w:hAnsiTheme="majorHAnsi" w:cstheme="majorBidi"/>
      <w:bCs/>
      <w:color w:val="007374" w:themeColor="accent1" w:themeShade="BF"/>
      <w:kern w:val="0"/>
      <w:szCs w:val="28"/>
      <w:lang w:eastAsia="zh-CN"/>
    </w:rPr>
  </w:style>
  <w:style w:type="paragraph" w:styleId="Verzeichnis1">
    <w:name w:val="toc 1"/>
    <w:basedOn w:val="Standard"/>
    <w:next w:val="Standard"/>
    <w:autoRedefine/>
    <w:uiPriority w:val="39"/>
    <w:rsid w:val="00A42391"/>
    <w:pPr>
      <w:spacing w:before="240" w:after="120"/>
    </w:pPr>
    <w:rPr>
      <w:rFonts w:asciiTheme="minorHAnsi" w:hAnsiTheme="minorHAnsi" w:cstheme="minorHAnsi"/>
      <w:b/>
      <w:bCs/>
    </w:rPr>
  </w:style>
  <w:style w:type="paragraph" w:styleId="Verzeichnis2">
    <w:name w:val="toc 2"/>
    <w:basedOn w:val="Standard"/>
    <w:next w:val="Standard"/>
    <w:autoRedefine/>
    <w:uiPriority w:val="39"/>
    <w:rsid w:val="00A42391"/>
    <w:pPr>
      <w:spacing w:before="120"/>
      <w:ind w:left="200"/>
    </w:pPr>
    <w:rPr>
      <w:rFonts w:asciiTheme="minorHAnsi" w:hAnsiTheme="minorHAnsi" w:cstheme="minorHAnsi"/>
      <w:i/>
      <w:iCs/>
    </w:rPr>
  </w:style>
  <w:style w:type="paragraph" w:styleId="Verzeichnis3">
    <w:name w:val="toc 3"/>
    <w:basedOn w:val="Standard"/>
    <w:next w:val="Standard"/>
    <w:autoRedefine/>
    <w:rsid w:val="00A42391"/>
    <w:pPr>
      <w:ind w:left="400"/>
    </w:pPr>
    <w:rPr>
      <w:rFonts w:asciiTheme="minorHAnsi" w:hAnsiTheme="minorHAnsi" w:cstheme="minorHAnsi"/>
    </w:rPr>
  </w:style>
  <w:style w:type="paragraph" w:styleId="Verzeichnis4">
    <w:name w:val="toc 4"/>
    <w:basedOn w:val="Standard"/>
    <w:next w:val="Standard"/>
    <w:autoRedefine/>
    <w:rsid w:val="00A42391"/>
    <w:pPr>
      <w:ind w:left="600"/>
    </w:pPr>
    <w:rPr>
      <w:rFonts w:asciiTheme="minorHAnsi" w:hAnsiTheme="minorHAnsi" w:cstheme="minorHAnsi"/>
    </w:rPr>
  </w:style>
  <w:style w:type="paragraph" w:styleId="Verzeichnis5">
    <w:name w:val="toc 5"/>
    <w:basedOn w:val="Standard"/>
    <w:next w:val="Standard"/>
    <w:autoRedefine/>
    <w:rsid w:val="00A42391"/>
    <w:pPr>
      <w:ind w:left="800"/>
    </w:pPr>
    <w:rPr>
      <w:rFonts w:asciiTheme="minorHAnsi" w:hAnsiTheme="minorHAnsi" w:cstheme="minorHAnsi"/>
    </w:rPr>
  </w:style>
  <w:style w:type="paragraph" w:styleId="Verzeichnis6">
    <w:name w:val="toc 6"/>
    <w:basedOn w:val="Standard"/>
    <w:next w:val="Standard"/>
    <w:autoRedefine/>
    <w:rsid w:val="00A42391"/>
    <w:pPr>
      <w:ind w:left="1000"/>
    </w:pPr>
    <w:rPr>
      <w:rFonts w:asciiTheme="minorHAnsi" w:hAnsiTheme="minorHAnsi" w:cstheme="minorHAnsi"/>
    </w:rPr>
  </w:style>
  <w:style w:type="paragraph" w:styleId="Verzeichnis7">
    <w:name w:val="toc 7"/>
    <w:basedOn w:val="Standard"/>
    <w:next w:val="Standard"/>
    <w:autoRedefine/>
    <w:rsid w:val="00A42391"/>
    <w:pPr>
      <w:ind w:left="1200"/>
    </w:pPr>
    <w:rPr>
      <w:rFonts w:asciiTheme="minorHAnsi" w:hAnsiTheme="minorHAnsi" w:cstheme="minorHAnsi"/>
    </w:rPr>
  </w:style>
  <w:style w:type="paragraph" w:styleId="Verzeichnis8">
    <w:name w:val="toc 8"/>
    <w:basedOn w:val="Standard"/>
    <w:next w:val="Standard"/>
    <w:autoRedefine/>
    <w:rsid w:val="00A42391"/>
    <w:pPr>
      <w:ind w:left="1400"/>
    </w:pPr>
    <w:rPr>
      <w:rFonts w:asciiTheme="minorHAnsi" w:hAnsiTheme="minorHAnsi" w:cstheme="minorHAnsi"/>
    </w:rPr>
  </w:style>
  <w:style w:type="paragraph" w:styleId="Verzeichnis9">
    <w:name w:val="toc 9"/>
    <w:basedOn w:val="Standard"/>
    <w:next w:val="Standard"/>
    <w:autoRedefine/>
    <w:rsid w:val="00A42391"/>
    <w:pPr>
      <w:ind w:left="1600"/>
    </w:pPr>
    <w:rPr>
      <w:rFonts w:asciiTheme="minorHAnsi" w:hAnsiTheme="minorHAnsi" w:cstheme="minorHAnsi"/>
    </w:rPr>
  </w:style>
  <w:style w:type="paragraph" w:styleId="Listenabsatz">
    <w:name w:val="List Paragraph"/>
    <w:basedOn w:val="Standard"/>
    <w:uiPriority w:val="34"/>
    <w:qFormat/>
    <w:rsid w:val="00A42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78836">
      <w:bodyDiv w:val="1"/>
      <w:marLeft w:val="0"/>
      <w:marRight w:val="0"/>
      <w:marTop w:val="0"/>
      <w:marBottom w:val="0"/>
      <w:divBdr>
        <w:top w:val="none" w:sz="0" w:space="0" w:color="auto"/>
        <w:left w:val="none" w:sz="0" w:space="0" w:color="auto"/>
        <w:bottom w:val="none" w:sz="0" w:space="0" w:color="auto"/>
        <w:right w:val="none" w:sz="0" w:space="0" w:color="auto"/>
      </w:divBdr>
    </w:div>
    <w:div w:id="8864552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76664150">
          <w:marLeft w:val="0"/>
          <w:marRight w:val="0"/>
          <w:marTop w:val="0"/>
          <w:marBottom w:val="0"/>
          <w:divBdr>
            <w:top w:val="none" w:sz="0" w:space="0" w:color="auto"/>
            <w:left w:val="none" w:sz="0" w:space="0" w:color="auto"/>
            <w:bottom w:val="single" w:sz="6" w:space="9" w:color="C8C8C8"/>
            <w:right w:val="none" w:sz="0" w:space="0" w:color="auto"/>
          </w:divBdr>
          <w:divsChild>
            <w:div w:id="11914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3125">
      <w:bodyDiv w:val="1"/>
      <w:marLeft w:val="0"/>
      <w:marRight w:val="0"/>
      <w:marTop w:val="0"/>
      <w:marBottom w:val="0"/>
      <w:divBdr>
        <w:top w:val="none" w:sz="0" w:space="0" w:color="auto"/>
        <w:left w:val="none" w:sz="0" w:space="0" w:color="auto"/>
        <w:bottom w:val="none" w:sz="0" w:space="0" w:color="auto"/>
        <w:right w:val="none" w:sz="0" w:space="0" w:color="auto"/>
      </w:divBdr>
    </w:div>
    <w:div w:id="1401514662">
      <w:bodyDiv w:val="1"/>
      <w:marLeft w:val="0"/>
      <w:marRight w:val="0"/>
      <w:marTop w:val="0"/>
      <w:marBottom w:val="0"/>
      <w:divBdr>
        <w:top w:val="none" w:sz="0" w:space="0" w:color="auto"/>
        <w:left w:val="none" w:sz="0" w:space="0" w:color="auto"/>
        <w:bottom w:val="none" w:sz="0" w:space="0" w:color="auto"/>
        <w:right w:val="none" w:sz="0" w:space="0" w:color="auto"/>
      </w:divBdr>
    </w:div>
    <w:div w:id="162018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emf"/><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5"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SEAWATER">
  <a:themeElements>
    <a:clrScheme name="SEAWATER Cubes GmbH">
      <a:dk1>
        <a:sysClr val="windowText" lastClr="000000"/>
      </a:dk1>
      <a:lt1>
        <a:sysClr val="window" lastClr="FFFFFF"/>
      </a:lt1>
      <a:dk2>
        <a:srgbClr val="4C5151"/>
      </a:dk2>
      <a:lt2>
        <a:srgbClr val="E4E8E5"/>
      </a:lt2>
      <a:accent1>
        <a:srgbClr val="009A9B"/>
      </a:accent1>
      <a:accent2>
        <a:srgbClr val="006C71"/>
      </a:accent2>
      <a:accent3>
        <a:srgbClr val="9DD3CF"/>
      </a:accent3>
      <a:accent4>
        <a:srgbClr val="E4E8E5"/>
      </a:accent4>
      <a:accent5>
        <a:srgbClr val="009A9B"/>
      </a:accent5>
      <a:accent6>
        <a:srgbClr val="4C5151"/>
      </a:accent6>
      <a:hlink>
        <a:srgbClr val="006C71"/>
      </a:hlink>
      <a:folHlink>
        <a:srgbClr val="009A9B"/>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6529257-0791-4aa6-bdfc-16c69138051e">
      <Terms xmlns="http://schemas.microsoft.com/office/infopath/2007/PartnerControls"/>
    </lcf76f155ced4ddcb4097134ff3c332f>
    <TaxCatchAll xmlns="4c018f8c-3464-448f-a1b5-1a92988b82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43A6F425E7DED4B9EAE1056208AAE8D" ma:contentTypeVersion="13" ma:contentTypeDescription="Ein neues Dokument erstellen." ma:contentTypeScope="" ma:versionID="ac8f399079d3a4be472b10187c4ac5f7">
  <xsd:schema xmlns:xsd="http://www.w3.org/2001/XMLSchema" xmlns:xs="http://www.w3.org/2001/XMLSchema" xmlns:p="http://schemas.microsoft.com/office/2006/metadata/properties" xmlns:ns2="d6529257-0791-4aa6-bdfc-16c69138051e" xmlns:ns3="4c018f8c-3464-448f-a1b5-1a92988b82dc" targetNamespace="http://schemas.microsoft.com/office/2006/metadata/properties" ma:root="true" ma:fieldsID="c0ef485d60fe17cb6cdf88481b966406" ns2:_="" ns3:_="">
    <xsd:import namespace="d6529257-0791-4aa6-bdfc-16c69138051e"/>
    <xsd:import namespace="4c018f8c-3464-448f-a1b5-1a92988b82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29257-0791-4aa6-bdfc-16c691380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1f9df9fc-2dee-4260-887f-a14f4e7eaae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18f8c-3464-448f-a1b5-1a92988b82d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17" nillable="true" ma:displayName="Taxonomy Catch All Column" ma:hidden="true" ma:list="{775c7fac-40d0-426c-bfc4-1dce979aebfb}" ma:internalName="TaxCatchAll" ma:showField="CatchAllData" ma:web="4c018f8c-3464-448f-a1b5-1a92988b82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CC164-0B50-4547-97C4-31675DD7861D}">
  <ds:schemaRefs>
    <ds:schemaRef ds:uri="http://schemas.openxmlformats.org/officeDocument/2006/bibliography"/>
  </ds:schemaRefs>
</ds:datastoreItem>
</file>

<file path=customXml/itemProps2.xml><?xml version="1.0" encoding="utf-8"?>
<ds:datastoreItem xmlns:ds="http://schemas.openxmlformats.org/officeDocument/2006/customXml" ds:itemID="{915DA454-2378-4E27-8082-423E08D83EBA}">
  <ds:schemaRefs>
    <ds:schemaRef ds:uri="http://purl.org/dc/terms/"/>
    <ds:schemaRef ds:uri="http://schemas.microsoft.com/office/infopath/2007/PartnerControls"/>
    <ds:schemaRef ds:uri="http://purl.org/dc/dcmitype/"/>
    <ds:schemaRef ds:uri="d6529257-0791-4aa6-bdfc-16c69138051e"/>
    <ds:schemaRef ds:uri="4c018f8c-3464-448f-a1b5-1a92988b82dc"/>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794702A-23CB-4E54-8AA7-489B07FE6D65}">
  <ds:schemaRefs>
    <ds:schemaRef ds:uri="http://schemas.microsoft.com/sharepoint/v3/contenttype/forms"/>
  </ds:schemaRefs>
</ds:datastoreItem>
</file>

<file path=customXml/itemProps4.xml><?xml version="1.0" encoding="utf-8"?>
<ds:datastoreItem xmlns:ds="http://schemas.openxmlformats.org/officeDocument/2006/customXml" ds:itemID="{97426127-A8E4-42EA-A065-F2237887AD83}"/>
</file>

<file path=docProps/app.xml><?xml version="1.0" encoding="utf-8"?>
<Properties xmlns="http://schemas.openxmlformats.org/officeDocument/2006/extended-properties" xmlns:vt="http://schemas.openxmlformats.org/officeDocument/2006/docPropsVTypes">
  <Template>Normal</Template>
  <TotalTime>0</TotalTime>
  <Pages>13</Pages>
  <Words>3303</Words>
  <Characters>20814</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Laborordnung allgemeine</vt:lpstr>
    </vt:vector>
  </TitlesOfParts>
  <Company>FU-Berlin</Company>
  <LinksUpToDate>false</LinksUpToDate>
  <CharactersWithSpaces>24069</CharactersWithSpaces>
  <SharedDoc>false</SharedDoc>
  <HLinks>
    <vt:vector size="24" baseType="variant">
      <vt:variant>
        <vt:i4>4391019</vt:i4>
      </vt:variant>
      <vt:variant>
        <vt:i4>9</vt:i4>
      </vt:variant>
      <vt:variant>
        <vt:i4>0</vt:i4>
      </vt:variant>
      <vt:variant>
        <vt:i4>5</vt:i4>
      </vt:variant>
      <vt:variant>
        <vt:lpwstr>mailto:peter.meeh@uni-wuerzburg.de</vt:lpwstr>
      </vt:variant>
      <vt:variant>
        <vt:lpwstr/>
      </vt:variant>
      <vt:variant>
        <vt:i4>3735567</vt:i4>
      </vt:variant>
      <vt:variant>
        <vt:i4>6</vt:i4>
      </vt:variant>
      <vt:variant>
        <vt:i4>0</vt:i4>
      </vt:variant>
      <vt:variant>
        <vt:i4>5</vt:i4>
      </vt:variant>
      <vt:variant>
        <vt:lpwstr>mailto:claus.strate@uni-wuerzburg.de</vt:lpwstr>
      </vt:variant>
      <vt:variant>
        <vt:lpwstr/>
      </vt:variant>
      <vt:variant>
        <vt:i4>2424856</vt:i4>
      </vt:variant>
      <vt:variant>
        <vt:i4>3</vt:i4>
      </vt:variant>
      <vt:variant>
        <vt:i4>0</vt:i4>
      </vt:variant>
      <vt:variant>
        <vt:i4>5</vt:i4>
      </vt:variant>
      <vt:variant>
        <vt:lpwstr>mailto:michael.schreyer@uni-wuerzburg.de</vt:lpwstr>
      </vt:variant>
      <vt:variant>
        <vt:lpwstr/>
      </vt:variant>
      <vt:variant>
        <vt:i4>7405568</vt:i4>
      </vt:variant>
      <vt:variant>
        <vt:i4>0</vt:i4>
      </vt:variant>
      <vt:variant>
        <vt:i4>0</vt:i4>
      </vt:variant>
      <vt:variant>
        <vt:i4>5</vt:i4>
      </vt:variant>
      <vt:variant>
        <vt:lpwstr>mailto:spiegel@uni-wuerzburg.de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Laborordnung allgemeine</dc:title>
  <dc:subject/>
  <dc:creator>Dienststelle Arbeitssicherheit</dc:creator>
  <cp:keywords/>
  <dc:description>es existiert eine zweite Version auf Diskette "Texte zum Drucken"</dc:description>
  <cp:lastModifiedBy>Carolin Ackermann</cp:lastModifiedBy>
  <cp:revision>2</cp:revision>
  <cp:lastPrinted>2016-01-15T07:11:00Z</cp:lastPrinted>
  <dcterms:created xsi:type="dcterms:W3CDTF">2022-10-24T07:38:00Z</dcterms:created>
  <dcterms:modified xsi:type="dcterms:W3CDTF">2022-10-24T07:38:00Z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0x010100043A6F425E7DED4B9EAE1056208AAE8D</vt:lpwstr>
  </property>
</Properties>
</file>